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34A2A" w14:textId="48C90C78" w:rsidR="003351FF" w:rsidRPr="00090DAD" w:rsidRDefault="00DE2692" w:rsidP="00BF056E">
      <w:pPr>
        <w:ind w:left="142"/>
        <w:jc w:val="center"/>
        <w:rPr>
          <w:rFonts w:asciiTheme="minorHAnsi" w:hAnsiTheme="minorHAnsi" w:cs="Tahoma"/>
          <w:b/>
          <w:sz w:val="28"/>
          <w:szCs w:val="28"/>
        </w:rPr>
      </w:pPr>
      <w:r>
        <w:rPr>
          <w:rFonts w:asciiTheme="minorHAnsi" w:hAnsiTheme="minorHAnsi" w:cs="Tahoma"/>
          <w:b/>
          <w:sz w:val="28"/>
          <w:szCs w:val="28"/>
        </w:rPr>
        <w:t xml:space="preserve">Minutes </w:t>
      </w:r>
      <w:r w:rsidR="00BD0CB7">
        <w:rPr>
          <w:rFonts w:asciiTheme="minorHAnsi" w:hAnsiTheme="minorHAnsi" w:cs="Tahoma"/>
          <w:b/>
          <w:sz w:val="28"/>
          <w:szCs w:val="28"/>
        </w:rPr>
        <w:t>Clinks’</w:t>
      </w:r>
      <w:r w:rsidR="003351FF" w:rsidRPr="00090DAD">
        <w:rPr>
          <w:rFonts w:asciiTheme="minorHAnsi" w:hAnsiTheme="minorHAnsi" w:cs="Tahoma"/>
          <w:b/>
          <w:sz w:val="28"/>
          <w:szCs w:val="28"/>
        </w:rPr>
        <w:t xml:space="preserve"> AGM held </w:t>
      </w:r>
      <w:r w:rsidR="00D26EDD" w:rsidRPr="00090DAD">
        <w:rPr>
          <w:rFonts w:asciiTheme="minorHAnsi" w:hAnsiTheme="minorHAnsi" w:cs="Tahoma"/>
          <w:b/>
          <w:sz w:val="28"/>
          <w:szCs w:val="28"/>
        </w:rPr>
        <w:t xml:space="preserve">on </w:t>
      </w:r>
      <w:r w:rsidR="00BD0CB7">
        <w:rPr>
          <w:rFonts w:asciiTheme="minorHAnsi" w:hAnsiTheme="minorHAnsi" w:cs="Tahoma"/>
          <w:b/>
          <w:sz w:val="28"/>
          <w:szCs w:val="28"/>
        </w:rPr>
        <w:t>21</w:t>
      </w:r>
      <w:r w:rsidR="00BD0CB7" w:rsidRPr="00BD0CB7">
        <w:rPr>
          <w:rFonts w:asciiTheme="minorHAnsi" w:hAnsiTheme="minorHAnsi" w:cs="Tahoma"/>
          <w:b/>
          <w:sz w:val="28"/>
          <w:szCs w:val="28"/>
          <w:vertAlign w:val="superscript"/>
        </w:rPr>
        <w:t>st</w:t>
      </w:r>
      <w:r w:rsidR="00BD0CB7">
        <w:rPr>
          <w:rFonts w:asciiTheme="minorHAnsi" w:hAnsiTheme="minorHAnsi" w:cs="Tahoma"/>
          <w:b/>
          <w:sz w:val="28"/>
          <w:szCs w:val="28"/>
        </w:rPr>
        <w:t xml:space="preserve"> November 2019</w:t>
      </w:r>
    </w:p>
    <w:p w14:paraId="77586BF0" w14:textId="77777777" w:rsidR="00BD0CB7" w:rsidRDefault="00BD0CB7" w:rsidP="00363644">
      <w:pPr>
        <w:ind w:left="142"/>
        <w:jc w:val="center"/>
        <w:rPr>
          <w:rFonts w:asciiTheme="minorHAnsi" w:hAnsiTheme="minorHAnsi" w:cs="Tahoma"/>
          <w:b/>
        </w:rPr>
      </w:pPr>
      <w:r w:rsidRPr="00BD0CB7">
        <w:rPr>
          <w:rFonts w:asciiTheme="minorHAnsi" w:hAnsiTheme="minorHAnsi" w:cs="Tahoma"/>
          <w:b/>
        </w:rPr>
        <w:t>Priory Street Centre, 15 Priory Street, York, YO1 6ET</w:t>
      </w:r>
    </w:p>
    <w:p w14:paraId="139A414A" w14:textId="2042A7E3" w:rsidR="00363644" w:rsidRDefault="00BD0CB7" w:rsidP="00363644">
      <w:pPr>
        <w:ind w:left="142"/>
        <w:jc w:val="center"/>
        <w:rPr>
          <w:rFonts w:asciiTheme="minorHAnsi" w:hAnsiTheme="minorHAnsi" w:cs="Tahoma"/>
          <w:b/>
        </w:rPr>
      </w:pPr>
      <w:r>
        <w:rPr>
          <w:rFonts w:asciiTheme="minorHAnsi" w:hAnsiTheme="minorHAnsi" w:cs="Tahoma"/>
          <w:b/>
        </w:rPr>
        <w:t>4.30</w:t>
      </w:r>
      <w:r w:rsidR="00290D09">
        <w:rPr>
          <w:rFonts w:asciiTheme="minorHAnsi" w:hAnsiTheme="minorHAnsi" w:cs="Tahoma"/>
          <w:b/>
        </w:rPr>
        <w:t>pm</w:t>
      </w:r>
    </w:p>
    <w:p w14:paraId="536B0388" w14:textId="1FC768B6" w:rsidR="00FD7C4B" w:rsidRPr="000B0118" w:rsidRDefault="00363644" w:rsidP="00363644">
      <w:pPr>
        <w:ind w:left="142"/>
        <w:jc w:val="center"/>
        <w:rPr>
          <w:rFonts w:asciiTheme="minorHAnsi" w:hAnsiTheme="minorHAnsi" w:cs="Tahoma"/>
          <w:b/>
        </w:rPr>
      </w:pPr>
      <w:r>
        <w:rPr>
          <w:rFonts w:asciiTheme="minorHAnsi" w:hAnsiTheme="minorHAnsi" w:cs="Tahoma"/>
          <w:b/>
        </w:rPr>
        <w:tab/>
      </w:r>
    </w:p>
    <w:p w14:paraId="08886426" w14:textId="10641C53" w:rsidR="00A30789" w:rsidRPr="00A30789" w:rsidRDefault="003351FF" w:rsidP="00BF056E">
      <w:pPr>
        <w:ind w:left="142"/>
        <w:rPr>
          <w:rFonts w:asciiTheme="minorHAnsi" w:hAnsiTheme="minorHAnsi"/>
          <w:color w:val="000000"/>
          <w:lang w:eastAsia="en-GB"/>
        </w:rPr>
      </w:pPr>
      <w:r w:rsidRPr="00A30789">
        <w:rPr>
          <w:rFonts w:asciiTheme="minorHAnsi" w:hAnsiTheme="minorHAnsi" w:cs="Tahoma"/>
          <w:b/>
        </w:rPr>
        <w:t xml:space="preserve">Members </w:t>
      </w:r>
      <w:r w:rsidR="00CC2DE9" w:rsidRPr="00A30789">
        <w:rPr>
          <w:rFonts w:asciiTheme="minorHAnsi" w:hAnsiTheme="minorHAnsi" w:cs="Tahoma"/>
          <w:b/>
        </w:rPr>
        <w:t>p</w:t>
      </w:r>
      <w:r w:rsidRPr="00A30789">
        <w:rPr>
          <w:rFonts w:asciiTheme="minorHAnsi" w:hAnsiTheme="minorHAnsi" w:cs="Tahoma"/>
          <w:b/>
        </w:rPr>
        <w:t>resent</w:t>
      </w:r>
      <w:proofErr w:type="gramStart"/>
      <w:r w:rsidR="00706DDF" w:rsidRPr="00A30789">
        <w:rPr>
          <w:rFonts w:asciiTheme="minorHAnsi" w:hAnsiTheme="minorHAnsi" w:cs="Tahoma"/>
          <w:b/>
        </w:rPr>
        <w:t>:</w:t>
      </w:r>
      <w:proofErr w:type="gramEnd"/>
      <w:r w:rsidR="005D0C6F" w:rsidRPr="00A30789">
        <w:rPr>
          <w:rFonts w:asciiTheme="minorHAnsi" w:hAnsiTheme="minorHAnsi" w:cs="Tahoma"/>
          <w:b/>
        </w:rPr>
        <w:br/>
      </w:r>
      <w:r w:rsidR="00A30789" w:rsidRPr="00A30789">
        <w:rPr>
          <w:rFonts w:asciiTheme="minorHAnsi" w:hAnsiTheme="minorHAnsi"/>
          <w:color w:val="000000"/>
          <w:lang w:eastAsia="en-GB"/>
        </w:rPr>
        <w:t xml:space="preserve">Barnardo's, Changing Lives, Circles UK, </w:t>
      </w:r>
      <w:proofErr w:type="spellStart"/>
      <w:r w:rsidR="00A30789" w:rsidRPr="00A30789">
        <w:rPr>
          <w:rFonts w:asciiTheme="minorHAnsi" w:hAnsiTheme="minorHAnsi"/>
          <w:color w:val="000000"/>
          <w:lang w:eastAsia="en-GB"/>
        </w:rPr>
        <w:t>Derventio</w:t>
      </w:r>
      <w:proofErr w:type="spellEnd"/>
      <w:r w:rsidR="00A30789" w:rsidRPr="00A30789">
        <w:rPr>
          <w:rFonts w:asciiTheme="minorHAnsi" w:hAnsiTheme="minorHAnsi"/>
          <w:color w:val="000000"/>
          <w:lang w:eastAsia="en-GB"/>
        </w:rPr>
        <w:t xml:space="preserve"> Housing Trust, </w:t>
      </w:r>
      <w:proofErr w:type="spellStart"/>
      <w:r w:rsidR="00A30789" w:rsidRPr="00A30789">
        <w:rPr>
          <w:rFonts w:asciiTheme="minorHAnsi" w:hAnsiTheme="minorHAnsi"/>
          <w:color w:val="000000"/>
          <w:lang w:eastAsia="en-GB"/>
        </w:rPr>
        <w:t>Finchale</w:t>
      </w:r>
      <w:proofErr w:type="spellEnd"/>
      <w:r w:rsidR="00A30789" w:rsidRPr="00A30789">
        <w:rPr>
          <w:rFonts w:asciiTheme="minorHAnsi" w:hAnsiTheme="minorHAnsi"/>
          <w:color w:val="000000"/>
          <w:lang w:eastAsia="en-GB"/>
        </w:rPr>
        <w:t xml:space="preserve"> Training College, Hestia Housing &amp; Support, </w:t>
      </w:r>
      <w:proofErr w:type="spellStart"/>
      <w:r w:rsidR="00A30789" w:rsidRPr="00A30789">
        <w:rPr>
          <w:rFonts w:asciiTheme="minorHAnsi" w:hAnsiTheme="minorHAnsi"/>
          <w:color w:val="000000"/>
          <w:lang w:eastAsia="en-GB"/>
        </w:rPr>
        <w:t>Himmat</w:t>
      </w:r>
      <w:proofErr w:type="spellEnd"/>
      <w:r w:rsidR="00A30789" w:rsidRPr="00A30789">
        <w:rPr>
          <w:rFonts w:asciiTheme="minorHAnsi" w:hAnsiTheme="minorHAnsi"/>
          <w:color w:val="000000"/>
          <w:lang w:eastAsia="en-GB"/>
        </w:rPr>
        <w:t xml:space="preserve"> Limited, Lloyds Bank Foundation, Margaret Carey Foundation, On The Out </w:t>
      </w:r>
      <w:proofErr w:type="spellStart"/>
      <w:r w:rsidR="00A30789" w:rsidRPr="00A30789">
        <w:rPr>
          <w:rFonts w:asciiTheme="minorHAnsi" w:hAnsiTheme="minorHAnsi"/>
          <w:color w:val="000000"/>
          <w:lang w:eastAsia="en-GB"/>
        </w:rPr>
        <w:t>CiC</w:t>
      </w:r>
      <w:proofErr w:type="spellEnd"/>
      <w:r w:rsidR="00A30789" w:rsidRPr="00A30789">
        <w:rPr>
          <w:rFonts w:asciiTheme="minorHAnsi" w:hAnsiTheme="minorHAnsi"/>
          <w:color w:val="000000"/>
          <w:lang w:eastAsia="en-GB"/>
        </w:rPr>
        <w:t>, POPS (Partners Of Prisoners and Family Support Group), Prison Advice and Care Trust (Pact), Restorative Justice Council, Run For Your Life CIC, Spark Inside, Sussex Pathways, The Footprints Project, The Prince's Trust, Veterans Change Partnership.</w:t>
      </w:r>
    </w:p>
    <w:p w14:paraId="224C6AE1" w14:textId="1CF3DD30" w:rsidR="00540922" w:rsidRPr="00A30789" w:rsidRDefault="003351FF" w:rsidP="00B464FB">
      <w:pPr>
        <w:pStyle w:val="Default"/>
        <w:rPr>
          <w:rFonts w:asciiTheme="minorHAnsi" w:hAnsiTheme="minorHAnsi" w:cs="Tahoma"/>
          <w:sz w:val="22"/>
          <w:szCs w:val="22"/>
        </w:rPr>
      </w:pPr>
      <w:r w:rsidRPr="00A30789">
        <w:rPr>
          <w:rFonts w:asciiTheme="minorHAnsi" w:hAnsiTheme="minorHAnsi" w:cs="Tahoma"/>
          <w:b/>
          <w:sz w:val="22"/>
          <w:szCs w:val="22"/>
        </w:rPr>
        <w:t>Clinks Trustees</w:t>
      </w:r>
      <w:r w:rsidR="00156E8E" w:rsidRPr="00A30789">
        <w:rPr>
          <w:rFonts w:asciiTheme="minorHAnsi" w:hAnsiTheme="minorHAnsi" w:cs="Tahoma"/>
          <w:b/>
          <w:sz w:val="22"/>
          <w:szCs w:val="22"/>
        </w:rPr>
        <w:t xml:space="preserve"> present</w:t>
      </w:r>
      <w:r w:rsidRPr="00A30789">
        <w:rPr>
          <w:rFonts w:asciiTheme="minorHAnsi" w:hAnsiTheme="minorHAnsi" w:cs="Tahoma"/>
          <w:sz w:val="22"/>
          <w:szCs w:val="22"/>
        </w:rPr>
        <w:t xml:space="preserve">:  </w:t>
      </w:r>
      <w:r w:rsidR="00A30789" w:rsidRPr="00A30789">
        <w:rPr>
          <w:rFonts w:asciiTheme="minorHAnsi" w:hAnsiTheme="minorHAnsi" w:cs="Tahoma"/>
          <w:sz w:val="22"/>
          <w:szCs w:val="22"/>
        </w:rPr>
        <w:t xml:space="preserve">Roma Hooper OBE (Chair), Jessica Southgate, </w:t>
      </w:r>
      <w:r w:rsidR="00B464FB" w:rsidRPr="00A30789">
        <w:rPr>
          <w:rFonts w:asciiTheme="minorHAnsi" w:hAnsiTheme="minorHAnsi" w:cstheme="minorHAnsi"/>
          <w:color w:val="auto"/>
          <w:sz w:val="22"/>
          <w:szCs w:val="22"/>
        </w:rPr>
        <w:t xml:space="preserve">Helen </w:t>
      </w:r>
      <w:proofErr w:type="spellStart"/>
      <w:r w:rsidR="00B464FB" w:rsidRPr="00A30789">
        <w:rPr>
          <w:rFonts w:asciiTheme="minorHAnsi" w:hAnsiTheme="minorHAnsi" w:cstheme="minorHAnsi"/>
          <w:color w:val="auto"/>
          <w:sz w:val="22"/>
          <w:szCs w:val="22"/>
        </w:rPr>
        <w:t>Attewell</w:t>
      </w:r>
      <w:proofErr w:type="spellEnd"/>
      <w:r w:rsidR="00B464FB">
        <w:rPr>
          <w:rFonts w:asciiTheme="minorHAnsi" w:hAnsiTheme="minorHAnsi" w:cstheme="minorHAnsi"/>
          <w:color w:val="auto"/>
          <w:sz w:val="22"/>
          <w:szCs w:val="22"/>
        </w:rPr>
        <w:t xml:space="preserve">, </w:t>
      </w:r>
      <w:r w:rsidR="00B464FB" w:rsidRPr="00A30789">
        <w:rPr>
          <w:rFonts w:asciiTheme="minorHAnsi" w:hAnsiTheme="minorHAnsi" w:cstheme="minorHAnsi"/>
          <w:color w:val="auto"/>
          <w:sz w:val="22"/>
          <w:szCs w:val="22"/>
        </w:rPr>
        <w:t xml:space="preserve">Liz </w:t>
      </w:r>
      <w:proofErr w:type="spellStart"/>
      <w:r w:rsidR="00B464FB" w:rsidRPr="00A30789">
        <w:rPr>
          <w:rFonts w:asciiTheme="minorHAnsi" w:hAnsiTheme="minorHAnsi" w:cstheme="minorHAnsi"/>
          <w:color w:val="auto"/>
          <w:sz w:val="22"/>
          <w:szCs w:val="22"/>
        </w:rPr>
        <w:t>Calderbank</w:t>
      </w:r>
      <w:proofErr w:type="spellEnd"/>
      <w:r w:rsidR="00B464FB">
        <w:rPr>
          <w:rFonts w:asciiTheme="minorHAnsi" w:hAnsiTheme="minorHAnsi" w:cstheme="minorHAnsi"/>
          <w:color w:val="auto"/>
          <w:sz w:val="22"/>
          <w:szCs w:val="22"/>
        </w:rPr>
        <w:t>, Dr</w:t>
      </w:r>
      <w:r w:rsidR="00B464FB" w:rsidRPr="00A30789">
        <w:rPr>
          <w:rFonts w:asciiTheme="minorHAnsi" w:hAnsiTheme="minorHAnsi" w:cstheme="minorHAnsi"/>
          <w:color w:val="auto"/>
          <w:sz w:val="22"/>
          <w:szCs w:val="22"/>
        </w:rPr>
        <w:t xml:space="preserve"> Alison Frater</w:t>
      </w:r>
      <w:r w:rsidR="00B464FB">
        <w:rPr>
          <w:rFonts w:asciiTheme="minorHAnsi" w:hAnsiTheme="minorHAnsi" w:cstheme="minorHAnsi"/>
          <w:color w:val="auto"/>
          <w:sz w:val="22"/>
          <w:szCs w:val="22"/>
        </w:rPr>
        <w:t xml:space="preserve">, </w:t>
      </w:r>
      <w:r w:rsidR="000A1568">
        <w:rPr>
          <w:rFonts w:asciiTheme="minorHAnsi" w:hAnsiTheme="minorHAnsi" w:cstheme="minorHAnsi"/>
          <w:color w:val="auto"/>
          <w:sz w:val="22"/>
          <w:szCs w:val="22"/>
        </w:rPr>
        <w:t xml:space="preserve">Rachael Byrne, Simon </w:t>
      </w:r>
      <w:proofErr w:type="spellStart"/>
      <w:r w:rsidR="000A1568">
        <w:rPr>
          <w:rFonts w:asciiTheme="minorHAnsi" w:hAnsiTheme="minorHAnsi" w:cstheme="minorHAnsi"/>
          <w:color w:val="auto"/>
          <w:sz w:val="22"/>
          <w:szCs w:val="22"/>
        </w:rPr>
        <w:t>Alsopp</w:t>
      </w:r>
      <w:proofErr w:type="spellEnd"/>
      <w:r w:rsidR="000A1568">
        <w:rPr>
          <w:rFonts w:asciiTheme="minorHAnsi" w:hAnsiTheme="minorHAnsi" w:cstheme="minorHAnsi"/>
          <w:color w:val="auto"/>
          <w:sz w:val="22"/>
          <w:szCs w:val="22"/>
        </w:rPr>
        <w:t>.</w:t>
      </w:r>
    </w:p>
    <w:p w14:paraId="68AD03EA" w14:textId="77777777" w:rsidR="00156E8E" w:rsidRPr="00A30789" w:rsidRDefault="00156E8E" w:rsidP="00BF056E">
      <w:pPr>
        <w:spacing w:after="0" w:line="240" w:lineRule="auto"/>
        <w:ind w:left="142"/>
        <w:rPr>
          <w:rFonts w:asciiTheme="minorHAnsi" w:hAnsiTheme="minorHAnsi" w:cs="Tahoma"/>
        </w:rPr>
      </w:pPr>
    </w:p>
    <w:p w14:paraId="19EC2BFE" w14:textId="375D68E0" w:rsidR="00A30789" w:rsidRPr="00A30789" w:rsidRDefault="008472C4" w:rsidP="00BF056E">
      <w:pPr>
        <w:spacing w:after="0" w:line="240" w:lineRule="auto"/>
        <w:ind w:left="142"/>
        <w:rPr>
          <w:rFonts w:asciiTheme="minorHAnsi" w:hAnsiTheme="minorHAnsi" w:cs="Tahoma"/>
          <w:b/>
        </w:rPr>
      </w:pPr>
      <w:r w:rsidRPr="00A30789">
        <w:rPr>
          <w:rFonts w:asciiTheme="minorHAnsi" w:hAnsiTheme="minorHAnsi" w:cs="Tahoma"/>
          <w:b/>
        </w:rPr>
        <w:t>Apologies</w:t>
      </w:r>
      <w:r w:rsidR="00156E8E" w:rsidRPr="00A30789">
        <w:rPr>
          <w:rFonts w:asciiTheme="minorHAnsi" w:hAnsiTheme="minorHAnsi" w:cs="Tahoma"/>
          <w:b/>
        </w:rPr>
        <w:t>:</w:t>
      </w:r>
      <w:r w:rsidR="00B464FB">
        <w:rPr>
          <w:rFonts w:asciiTheme="minorHAnsi" w:hAnsiTheme="minorHAnsi" w:cs="Tahoma"/>
          <w:b/>
        </w:rPr>
        <w:t xml:space="preserve"> </w:t>
      </w:r>
      <w:proofErr w:type="spellStart"/>
      <w:r w:rsidR="005B3E8E" w:rsidRPr="005B3E8E">
        <w:rPr>
          <w:rFonts w:asciiTheme="minorHAnsi" w:hAnsiTheme="minorHAnsi" w:cs="Tahoma"/>
        </w:rPr>
        <w:t>Raheel</w:t>
      </w:r>
      <w:proofErr w:type="spellEnd"/>
      <w:r w:rsidR="005B3E8E" w:rsidRPr="005B3E8E">
        <w:rPr>
          <w:rFonts w:asciiTheme="minorHAnsi" w:hAnsiTheme="minorHAnsi" w:cs="Tahoma"/>
        </w:rPr>
        <w:t xml:space="preserve"> Mohammed</w:t>
      </w:r>
    </w:p>
    <w:p w14:paraId="507C2177" w14:textId="146065AD" w:rsidR="00C22A59" w:rsidRPr="00A30789" w:rsidRDefault="008472C4" w:rsidP="00BF056E">
      <w:pPr>
        <w:spacing w:after="0" w:line="240" w:lineRule="auto"/>
        <w:ind w:left="142"/>
        <w:rPr>
          <w:rFonts w:asciiTheme="minorHAnsi" w:hAnsiTheme="minorHAnsi" w:cs="Tahoma"/>
        </w:rPr>
      </w:pPr>
      <w:r w:rsidRPr="00A30789">
        <w:rPr>
          <w:rFonts w:asciiTheme="minorHAnsi" w:hAnsiTheme="minorHAnsi" w:cs="Tahoma"/>
        </w:rPr>
        <w:t xml:space="preserve"> </w:t>
      </w:r>
    </w:p>
    <w:p w14:paraId="451CBCEE" w14:textId="77777777" w:rsidR="00156E8E" w:rsidRPr="00A30789" w:rsidRDefault="00156E8E" w:rsidP="00BF056E">
      <w:pPr>
        <w:spacing w:after="0" w:line="240" w:lineRule="auto"/>
        <w:ind w:left="142"/>
        <w:rPr>
          <w:rFonts w:asciiTheme="minorHAnsi" w:hAnsiTheme="minorHAnsi" w:cs="Tahoma"/>
        </w:rPr>
      </w:pPr>
    </w:p>
    <w:p w14:paraId="271325BA" w14:textId="77777777" w:rsidR="00893EFA" w:rsidRPr="00A30789" w:rsidRDefault="00893EFA" w:rsidP="00BF056E">
      <w:pPr>
        <w:pStyle w:val="ListParagraph"/>
        <w:numPr>
          <w:ilvl w:val="0"/>
          <w:numId w:val="1"/>
        </w:numPr>
        <w:spacing w:after="0" w:line="240" w:lineRule="auto"/>
        <w:ind w:left="142" w:firstLine="0"/>
        <w:rPr>
          <w:rFonts w:asciiTheme="minorHAnsi" w:hAnsiTheme="minorHAnsi" w:cs="Tahoma"/>
          <w:b/>
        </w:rPr>
      </w:pPr>
      <w:r w:rsidRPr="00A30789">
        <w:rPr>
          <w:rFonts w:asciiTheme="minorHAnsi" w:hAnsiTheme="minorHAnsi" w:cs="Tahoma"/>
          <w:b/>
        </w:rPr>
        <w:t>Welcome and Chair’s address</w:t>
      </w:r>
    </w:p>
    <w:p w14:paraId="249B113C" w14:textId="77777777" w:rsidR="00090DAD" w:rsidRPr="00A30789" w:rsidRDefault="00090DAD" w:rsidP="00BF056E">
      <w:pPr>
        <w:pStyle w:val="ListParagraph"/>
        <w:spacing w:after="0" w:line="240" w:lineRule="auto"/>
        <w:ind w:left="142"/>
        <w:rPr>
          <w:rFonts w:asciiTheme="minorHAnsi" w:hAnsiTheme="minorHAnsi" w:cs="Tahoma"/>
          <w:b/>
        </w:rPr>
      </w:pPr>
    </w:p>
    <w:p w14:paraId="3E991804" w14:textId="002F9B7B" w:rsidR="00C731EE" w:rsidRPr="00A30789" w:rsidRDefault="00BD0CB7" w:rsidP="002A5039">
      <w:pPr>
        <w:pStyle w:val="ListParagraph"/>
        <w:numPr>
          <w:ilvl w:val="1"/>
          <w:numId w:val="9"/>
        </w:numPr>
        <w:spacing w:after="0" w:line="240" w:lineRule="auto"/>
        <w:rPr>
          <w:rFonts w:asciiTheme="minorHAnsi" w:hAnsiTheme="minorHAnsi" w:cs="Tahoma"/>
        </w:rPr>
      </w:pPr>
      <w:r w:rsidRPr="00A30789">
        <w:rPr>
          <w:rFonts w:asciiTheme="minorHAnsi" w:hAnsiTheme="minorHAnsi" w:cs="Tahoma"/>
        </w:rPr>
        <w:t>Roma Hooper OBE</w:t>
      </w:r>
      <w:r w:rsidR="00156E8E" w:rsidRPr="00A30789">
        <w:rPr>
          <w:rFonts w:asciiTheme="minorHAnsi" w:hAnsiTheme="minorHAnsi" w:cs="Tahoma"/>
        </w:rPr>
        <w:t>, Chair of Clinks</w:t>
      </w:r>
      <w:r w:rsidR="00E715E1" w:rsidRPr="00A30789">
        <w:rPr>
          <w:rFonts w:asciiTheme="minorHAnsi" w:hAnsiTheme="minorHAnsi" w:cs="Tahoma"/>
        </w:rPr>
        <w:t xml:space="preserve"> </w:t>
      </w:r>
      <w:r w:rsidR="00893EFA" w:rsidRPr="00A30789">
        <w:rPr>
          <w:rFonts w:asciiTheme="minorHAnsi" w:hAnsiTheme="minorHAnsi" w:cs="Tahoma"/>
        </w:rPr>
        <w:t>welcomed members and guests to the AGM</w:t>
      </w:r>
      <w:r w:rsidR="00757D10" w:rsidRPr="00A30789">
        <w:rPr>
          <w:rFonts w:asciiTheme="minorHAnsi" w:hAnsiTheme="minorHAnsi" w:cs="Tahoma"/>
        </w:rPr>
        <w:t>.</w:t>
      </w:r>
      <w:r w:rsidR="002A5039">
        <w:rPr>
          <w:rFonts w:asciiTheme="minorHAnsi" w:hAnsiTheme="minorHAnsi" w:cs="Tahoma"/>
        </w:rPr>
        <w:t xml:space="preserve"> She commented on the success of the State of the Sector and introduced herself, as well as her background. Roma commented on the other events in the sector potentially affecting attendance, but also that we had a very good turnout for the AGM.</w:t>
      </w:r>
      <w:r w:rsidR="00757D10" w:rsidRPr="00A30789">
        <w:rPr>
          <w:rFonts w:asciiTheme="minorHAnsi" w:hAnsiTheme="minorHAnsi" w:cs="Tahoma"/>
        </w:rPr>
        <w:t xml:space="preserve"> </w:t>
      </w:r>
      <w:r w:rsidR="006715C3" w:rsidRPr="00A30789">
        <w:rPr>
          <w:rFonts w:asciiTheme="minorHAnsi" w:hAnsiTheme="minorHAnsi" w:cs="Tahoma"/>
        </w:rPr>
        <w:t xml:space="preserve"> </w:t>
      </w:r>
      <w:r w:rsidR="002A5039">
        <w:rPr>
          <w:rFonts w:asciiTheme="minorHAnsi" w:hAnsiTheme="minorHAnsi" w:cs="Tahoma"/>
        </w:rPr>
        <w:br/>
      </w:r>
    </w:p>
    <w:p w14:paraId="0F722BBF" w14:textId="1049F142" w:rsidR="00C731EE" w:rsidRPr="00A30789" w:rsidRDefault="00C731EE" w:rsidP="00C731EE">
      <w:pPr>
        <w:pStyle w:val="ListParagraph"/>
        <w:numPr>
          <w:ilvl w:val="1"/>
          <w:numId w:val="9"/>
        </w:numPr>
        <w:spacing w:after="0" w:line="240" w:lineRule="auto"/>
        <w:rPr>
          <w:rFonts w:asciiTheme="minorHAnsi" w:hAnsiTheme="minorHAnsi" w:cs="Tahoma"/>
        </w:rPr>
      </w:pPr>
      <w:r w:rsidRPr="00A30789">
        <w:rPr>
          <w:rFonts w:asciiTheme="minorHAnsi" w:hAnsiTheme="minorHAnsi" w:cs="Tahoma"/>
        </w:rPr>
        <w:t xml:space="preserve">Roma highlighted </w:t>
      </w:r>
      <w:r w:rsidR="002A5039">
        <w:rPr>
          <w:rFonts w:asciiTheme="minorHAnsi" w:hAnsiTheme="minorHAnsi" w:cs="Tahoma"/>
        </w:rPr>
        <w:t>this is the last event in Clink’s 20</w:t>
      </w:r>
      <w:r w:rsidR="002A5039" w:rsidRPr="002A5039">
        <w:rPr>
          <w:rFonts w:asciiTheme="minorHAnsi" w:hAnsiTheme="minorHAnsi" w:cs="Tahoma"/>
          <w:vertAlign w:val="superscript"/>
        </w:rPr>
        <w:t>th</w:t>
      </w:r>
      <w:r w:rsidR="002A5039">
        <w:rPr>
          <w:rFonts w:asciiTheme="minorHAnsi" w:hAnsiTheme="minorHAnsi" w:cs="Tahoma"/>
        </w:rPr>
        <w:t xml:space="preserve"> year </w:t>
      </w:r>
      <w:r w:rsidRPr="00A30789">
        <w:rPr>
          <w:rFonts w:asciiTheme="minorHAnsi" w:hAnsiTheme="minorHAnsi" w:cs="Tahoma"/>
        </w:rPr>
        <w:t>the new strategy, which is being delivered from 2019-22, and the launch of our impact assessment findings.</w:t>
      </w:r>
      <w:r w:rsidR="002A5039">
        <w:rPr>
          <w:rFonts w:asciiTheme="minorHAnsi" w:hAnsiTheme="minorHAnsi" w:cs="Tahoma"/>
        </w:rPr>
        <w:t xml:space="preserve"> </w:t>
      </w:r>
      <w:r w:rsidR="003F6160" w:rsidRPr="00A30789">
        <w:rPr>
          <w:rFonts w:asciiTheme="minorHAnsi" w:hAnsiTheme="minorHAnsi" w:cs="Tahoma"/>
        </w:rPr>
        <w:br/>
      </w:r>
    </w:p>
    <w:p w14:paraId="3D6C64CC" w14:textId="63FC1FB2" w:rsidR="002A5039" w:rsidRDefault="00C731EE" w:rsidP="00C731EE">
      <w:pPr>
        <w:pStyle w:val="ListParagraph"/>
        <w:numPr>
          <w:ilvl w:val="1"/>
          <w:numId w:val="9"/>
        </w:numPr>
        <w:spacing w:after="0" w:line="240" w:lineRule="auto"/>
        <w:rPr>
          <w:rFonts w:asciiTheme="minorHAnsi" w:hAnsiTheme="minorHAnsi" w:cs="Tahoma"/>
        </w:rPr>
      </w:pPr>
      <w:r w:rsidRPr="00A30789">
        <w:rPr>
          <w:rFonts w:asciiTheme="minorHAnsi" w:hAnsiTheme="minorHAnsi" w:cs="Tahoma"/>
        </w:rPr>
        <w:t xml:space="preserve">We will </w:t>
      </w:r>
      <w:r w:rsidR="003F6160" w:rsidRPr="00A30789">
        <w:rPr>
          <w:rFonts w:asciiTheme="minorHAnsi" w:hAnsiTheme="minorHAnsi" w:cs="Tahoma"/>
        </w:rPr>
        <w:t>follow</w:t>
      </w:r>
      <w:r w:rsidRPr="00A30789">
        <w:rPr>
          <w:rFonts w:asciiTheme="minorHAnsi" w:hAnsiTheme="minorHAnsi" w:cs="Tahoma"/>
        </w:rPr>
        <w:t xml:space="preserve"> this year’s AGM with a panel discussion on the </w:t>
      </w:r>
      <w:r w:rsidR="003F6160" w:rsidRPr="00A30789">
        <w:rPr>
          <w:rFonts w:asciiTheme="minorHAnsi" w:hAnsiTheme="minorHAnsi" w:cs="Tahoma"/>
        </w:rPr>
        <w:t>Monument</w:t>
      </w:r>
      <w:r w:rsidRPr="00A30789">
        <w:rPr>
          <w:rFonts w:asciiTheme="minorHAnsi" w:hAnsiTheme="minorHAnsi" w:cs="Tahoma"/>
        </w:rPr>
        <w:t xml:space="preserve"> Fellowship question, “What should happen to people who commit criminal offences?”</w:t>
      </w:r>
      <w:r w:rsidR="003F6160" w:rsidRPr="00A30789">
        <w:rPr>
          <w:rFonts w:asciiTheme="minorHAnsi" w:hAnsiTheme="minorHAnsi" w:cs="Tahoma"/>
        </w:rPr>
        <w:t>, which includes some key speakers and contributors to the book collated this year by Clinks and the national Criminal Justice Arts Alliance.</w:t>
      </w:r>
      <w:r w:rsidR="002A5039">
        <w:rPr>
          <w:rFonts w:asciiTheme="minorHAnsi" w:hAnsiTheme="minorHAnsi" w:cs="Tahoma"/>
        </w:rPr>
        <w:br/>
      </w:r>
    </w:p>
    <w:p w14:paraId="037E53A2" w14:textId="11256E10" w:rsidR="002A5039" w:rsidRDefault="002A5039" w:rsidP="00C731EE">
      <w:pPr>
        <w:pStyle w:val="ListParagraph"/>
        <w:numPr>
          <w:ilvl w:val="1"/>
          <w:numId w:val="9"/>
        </w:numPr>
        <w:spacing w:after="0" w:line="240" w:lineRule="auto"/>
        <w:rPr>
          <w:rFonts w:asciiTheme="minorHAnsi" w:hAnsiTheme="minorHAnsi" w:cs="Tahoma"/>
        </w:rPr>
      </w:pPr>
      <w:r>
        <w:rPr>
          <w:rFonts w:asciiTheme="minorHAnsi" w:hAnsiTheme="minorHAnsi" w:cs="Tahoma"/>
        </w:rPr>
        <w:t>Roma also offered the book to those in attendance as well as the podcast which has been released.</w:t>
      </w:r>
      <w:r>
        <w:rPr>
          <w:rFonts w:asciiTheme="minorHAnsi" w:hAnsiTheme="minorHAnsi" w:cs="Tahoma"/>
        </w:rPr>
        <w:br/>
      </w:r>
    </w:p>
    <w:p w14:paraId="1BBA627F" w14:textId="386EE3C9" w:rsidR="00C731EE" w:rsidRPr="00A30789" w:rsidRDefault="002A5039" w:rsidP="00C731EE">
      <w:pPr>
        <w:pStyle w:val="ListParagraph"/>
        <w:numPr>
          <w:ilvl w:val="1"/>
          <w:numId w:val="9"/>
        </w:numPr>
        <w:spacing w:after="0" w:line="240" w:lineRule="auto"/>
        <w:rPr>
          <w:rFonts w:asciiTheme="minorHAnsi" w:hAnsiTheme="minorHAnsi" w:cs="Tahoma"/>
        </w:rPr>
      </w:pPr>
      <w:r>
        <w:rPr>
          <w:rFonts w:asciiTheme="minorHAnsi" w:hAnsiTheme="minorHAnsi" w:cs="Tahoma"/>
        </w:rPr>
        <w:t>This is a celebration and reflection to build on and deliver the strategy effectively.</w:t>
      </w:r>
      <w:r w:rsidR="003F6160" w:rsidRPr="00A30789">
        <w:rPr>
          <w:rFonts w:asciiTheme="minorHAnsi" w:hAnsiTheme="minorHAnsi" w:cs="Tahoma"/>
        </w:rPr>
        <w:br/>
      </w:r>
    </w:p>
    <w:p w14:paraId="7DBE43EB" w14:textId="1DF4F114" w:rsidR="00C731EE" w:rsidRPr="00A30789" w:rsidRDefault="006715C3" w:rsidP="003F6160">
      <w:pPr>
        <w:pStyle w:val="ListParagraph"/>
        <w:numPr>
          <w:ilvl w:val="1"/>
          <w:numId w:val="9"/>
        </w:numPr>
        <w:spacing w:after="0" w:line="240" w:lineRule="auto"/>
        <w:rPr>
          <w:rFonts w:asciiTheme="minorHAnsi" w:hAnsiTheme="minorHAnsi" w:cs="Tahoma"/>
        </w:rPr>
      </w:pPr>
      <w:r w:rsidRPr="00A30789">
        <w:rPr>
          <w:rFonts w:asciiTheme="minorHAnsi" w:hAnsiTheme="minorHAnsi" w:cs="Tahoma"/>
        </w:rPr>
        <w:t xml:space="preserve">On behalf of the trustees, </w:t>
      </w:r>
      <w:r w:rsidR="00C731EE" w:rsidRPr="00A30789">
        <w:rPr>
          <w:rFonts w:asciiTheme="minorHAnsi" w:hAnsiTheme="minorHAnsi" w:cs="Tahoma"/>
        </w:rPr>
        <w:t>Roma</w:t>
      </w:r>
      <w:r w:rsidR="00757D10" w:rsidRPr="00A30789">
        <w:rPr>
          <w:rFonts w:asciiTheme="minorHAnsi" w:hAnsiTheme="minorHAnsi" w:cs="Tahoma"/>
        </w:rPr>
        <w:t xml:space="preserve"> also </w:t>
      </w:r>
      <w:r w:rsidRPr="00A30789">
        <w:rPr>
          <w:rFonts w:asciiTheme="minorHAnsi" w:hAnsiTheme="minorHAnsi" w:cs="Tahoma"/>
        </w:rPr>
        <w:t>thanked the staff of Clinks and noted that their expertise was valued greatly by members</w:t>
      </w:r>
      <w:r w:rsidR="00757D10" w:rsidRPr="00A30789">
        <w:rPr>
          <w:rFonts w:asciiTheme="minorHAnsi" w:hAnsiTheme="minorHAnsi" w:cs="Tahoma"/>
        </w:rPr>
        <w:t xml:space="preserve">. </w:t>
      </w:r>
      <w:r w:rsidR="00090DAD" w:rsidRPr="00A30789">
        <w:rPr>
          <w:rFonts w:asciiTheme="minorHAnsi" w:hAnsiTheme="minorHAnsi" w:cs="Tahoma"/>
        </w:rPr>
        <w:t xml:space="preserve"> </w:t>
      </w:r>
    </w:p>
    <w:p w14:paraId="2362AF5F" w14:textId="77777777" w:rsidR="003D7C14" w:rsidRPr="00A30789" w:rsidRDefault="003D7C14" w:rsidP="00BF056E">
      <w:pPr>
        <w:spacing w:after="0" w:line="240" w:lineRule="auto"/>
        <w:ind w:left="142"/>
        <w:rPr>
          <w:rFonts w:asciiTheme="minorHAnsi" w:hAnsiTheme="minorHAnsi" w:cs="Tahoma"/>
          <w:b/>
        </w:rPr>
      </w:pPr>
    </w:p>
    <w:p w14:paraId="1BEEA23C" w14:textId="77777777" w:rsidR="007E74B8" w:rsidRPr="00A30789" w:rsidRDefault="007E74B8" w:rsidP="00BF056E">
      <w:pPr>
        <w:pStyle w:val="ListParagraph"/>
        <w:numPr>
          <w:ilvl w:val="0"/>
          <w:numId w:val="1"/>
        </w:numPr>
        <w:spacing w:after="0" w:line="240" w:lineRule="auto"/>
        <w:ind w:left="142" w:firstLine="0"/>
        <w:rPr>
          <w:rFonts w:asciiTheme="minorHAnsi" w:hAnsiTheme="minorHAnsi" w:cs="Tahoma"/>
          <w:b/>
        </w:rPr>
      </w:pPr>
      <w:r w:rsidRPr="00A30789">
        <w:rPr>
          <w:rFonts w:asciiTheme="minorHAnsi" w:hAnsiTheme="minorHAnsi" w:cs="Tahoma"/>
          <w:b/>
        </w:rPr>
        <w:t xml:space="preserve">Apologies from Members  </w:t>
      </w:r>
    </w:p>
    <w:p w14:paraId="2CD29FA8" w14:textId="77777777" w:rsidR="004C3911" w:rsidRPr="00A30789" w:rsidRDefault="004C3911" w:rsidP="00BF056E">
      <w:pPr>
        <w:spacing w:after="0" w:line="240" w:lineRule="auto"/>
        <w:ind w:left="142"/>
        <w:rPr>
          <w:rFonts w:asciiTheme="minorHAnsi" w:hAnsiTheme="minorHAnsi" w:cs="Tahoma"/>
          <w:b/>
        </w:rPr>
      </w:pPr>
    </w:p>
    <w:p w14:paraId="2743AAED" w14:textId="1090AC3C" w:rsidR="004C3911" w:rsidRDefault="00904F1E" w:rsidP="00BF056E">
      <w:pPr>
        <w:pStyle w:val="ListParagraph"/>
        <w:spacing w:after="0" w:line="240" w:lineRule="auto"/>
        <w:ind w:left="142"/>
        <w:rPr>
          <w:rFonts w:asciiTheme="minorHAnsi" w:hAnsiTheme="minorHAnsi" w:cs="Tahoma"/>
          <w:b/>
        </w:rPr>
      </w:pPr>
      <w:r w:rsidRPr="00A30789">
        <w:rPr>
          <w:rFonts w:asciiTheme="minorHAnsi" w:hAnsiTheme="minorHAnsi" w:cs="Tahoma"/>
        </w:rPr>
        <w:t>2.1</w:t>
      </w:r>
      <w:r w:rsidR="00B60DB2" w:rsidRPr="00A30789">
        <w:rPr>
          <w:rFonts w:asciiTheme="minorHAnsi" w:hAnsiTheme="minorHAnsi" w:cs="Tahoma"/>
        </w:rPr>
        <w:t>.</w:t>
      </w:r>
      <w:r w:rsidRPr="00A30789">
        <w:rPr>
          <w:rFonts w:asciiTheme="minorHAnsi" w:hAnsiTheme="minorHAnsi" w:cs="Tahoma"/>
          <w:b/>
        </w:rPr>
        <w:t xml:space="preserve"> </w:t>
      </w:r>
      <w:r w:rsidR="00B464FB">
        <w:rPr>
          <w:color w:val="000000"/>
          <w:lang w:eastAsia="en-GB"/>
        </w:rPr>
        <w:t xml:space="preserve">Education &amp; Training Foundation, The Anne Frank Trust, </w:t>
      </w:r>
      <w:r w:rsidR="00B464FB" w:rsidRPr="00B464FB">
        <w:rPr>
          <w:color w:val="000000"/>
          <w:lang w:eastAsia="en-GB"/>
        </w:rPr>
        <w:t>Urban Outreach</w:t>
      </w:r>
      <w:r w:rsidR="00B464FB">
        <w:rPr>
          <w:color w:val="000000"/>
          <w:lang w:eastAsia="en-GB"/>
        </w:rPr>
        <w:t xml:space="preserve">, Green Pastures, The Corbett Foundation, Conviction, The Zahid </w:t>
      </w:r>
      <w:proofErr w:type="spellStart"/>
      <w:r w:rsidR="00B464FB">
        <w:rPr>
          <w:color w:val="000000"/>
          <w:lang w:eastAsia="en-GB"/>
        </w:rPr>
        <w:t>Mubarek</w:t>
      </w:r>
      <w:proofErr w:type="spellEnd"/>
      <w:r w:rsidR="00B464FB">
        <w:rPr>
          <w:color w:val="000000"/>
          <w:lang w:eastAsia="en-GB"/>
        </w:rPr>
        <w:t xml:space="preserve"> Trust, Mary Magdalene </w:t>
      </w:r>
      <w:proofErr w:type="spellStart"/>
      <w:r w:rsidR="00B464FB">
        <w:rPr>
          <w:color w:val="000000"/>
          <w:lang w:eastAsia="en-GB"/>
        </w:rPr>
        <w:t>CiC</w:t>
      </w:r>
      <w:proofErr w:type="spellEnd"/>
      <w:r w:rsidR="00B464FB">
        <w:rPr>
          <w:color w:val="000000"/>
          <w:lang w:eastAsia="en-GB"/>
        </w:rPr>
        <w:t>.</w:t>
      </w:r>
    </w:p>
    <w:p w14:paraId="1441E668" w14:textId="77777777" w:rsidR="00C731EE" w:rsidRPr="00A30789" w:rsidRDefault="00C731EE" w:rsidP="00BF056E">
      <w:pPr>
        <w:pStyle w:val="ListParagraph"/>
        <w:spacing w:after="0" w:line="240" w:lineRule="auto"/>
        <w:ind w:left="142"/>
        <w:rPr>
          <w:rFonts w:asciiTheme="minorHAnsi" w:hAnsiTheme="minorHAnsi" w:cs="Tahoma"/>
          <w:b/>
        </w:rPr>
      </w:pPr>
    </w:p>
    <w:p w14:paraId="61EBE92A" w14:textId="427D312B" w:rsidR="00C731EE" w:rsidRPr="00A30789" w:rsidRDefault="00C731EE" w:rsidP="00C731EE">
      <w:pPr>
        <w:pStyle w:val="ListParagraph"/>
        <w:numPr>
          <w:ilvl w:val="0"/>
          <w:numId w:val="1"/>
        </w:numPr>
        <w:spacing w:after="0" w:line="240" w:lineRule="auto"/>
        <w:rPr>
          <w:rFonts w:asciiTheme="minorHAnsi" w:hAnsiTheme="minorHAnsi" w:cs="Tahoma"/>
          <w:b/>
        </w:rPr>
      </w:pPr>
      <w:r w:rsidRPr="00A30789">
        <w:rPr>
          <w:rFonts w:asciiTheme="minorHAnsi" w:hAnsiTheme="minorHAnsi" w:cs="Tahoma"/>
          <w:b/>
        </w:rPr>
        <w:lastRenderedPageBreak/>
        <w:t>Approval of the minutes of the 20</w:t>
      </w:r>
      <w:r w:rsidRPr="00A30789">
        <w:rPr>
          <w:rFonts w:asciiTheme="minorHAnsi" w:hAnsiTheme="minorHAnsi" w:cs="Tahoma"/>
          <w:b/>
          <w:vertAlign w:val="superscript"/>
        </w:rPr>
        <w:t>th</w:t>
      </w:r>
      <w:r w:rsidRPr="00A30789">
        <w:rPr>
          <w:rFonts w:asciiTheme="minorHAnsi" w:hAnsiTheme="minorHAnsi" w:cs="Tahoma"/>
          <w:b/>
        </w:rPr>
        <w:t xml:space="preserve"> AGM held on 7</w:t>
      </w:r>
      <w:r w:rsidRPr="00A30789">
        <w:rPr>
          <w:rFonts w:asciiTheme="minorHAnsi" w:hAnsiTheme="minorHAnsi" w:cs="Tahoma"/>
          <w:b/>
          <w:vertAlign w:val="superscript"/>
        </w:rPr>
        <w:t>th</w:t>
      </w:r>
      <w:r w:rsidRPr="00A30789">
        <w:rPr>
          <w:rFonts w:asciiTheme="minorHAnsi" w:hAnsiTheme="minorHAnsi" w:cs="Tahoma"/>
          <w:b/>
        </w:rPr>
        <w:t xml:space="preserve"> November 2018</w:t>
      </w:r>
      <w:r w:rsidRPr="00A30789">
        <w:rPr>
          <w:rFonts w:asciiTheme="minorHAnsi" w:hAnsiTheme="minorHAnsi" w:cs="Tahoma"/>
          <w:b/>
        </w:rPr>
        <w:br/>
      </w:r>
    </w:p>
    <w:p w14:paraId="53A00E4B" w14:textId="77777777" w:rsidR="00BD0CB7" w:rsidRPr="00A30789" w:rsidRDefault="00BD0CB7" w:rsidP="00BD0CB7">
      <w:pPr>
        <w:spacing w:after="0" w:line="240" w:lineRule="auto"/>
        <w:rPr>
          <w:rFonts w:asciiTheme="minorHAnsi" w:hAnsiTheme="minorHAnsi" w:cs="Tahoma"/>
          <w:b/>
        </w:rPr>
      </w:pPr>
      <w:r w:rsidRPr="00A30789">
        <w:rPr>
          <w:rFonts w:asciiTheme="minorHAnsi" w:hAnsiTheme="minorHAnsi" w:cs="Tahoma"/>
          <w:b/>
        </w:rPr>
        <w:t xml:space="preserve">Ordinary Resolution 1: </w:t>
      </w:r>
    </w:p>
    <w:p w14:paraId="46DFDB1F" w14:textId="3E5128E4" w:rsidR="00710444" w:rsidRPr="00A30789" w:rsidRDefault="00BD0CB7" w:rsidP="00BD0CB7">
      <w:pPr>
        <w:spacing w:after="0" w:line="240" w:lineRule="auto"/>
        <w:rPr>
          <w:rFonts w:asciiTheme="minorHAnsi" w:hAnsiTheme="minorHAnsi" w:cs="Tahoma"/>
          <w:b/>
        </w:rPr>
      </w:pPr>
      <w:r w:rsidRPr="00A30789">
        <w:rPr>
          <w:rFonts w:asciiTheme="minorHAnsi" w:hAnsiTheme="minorHAnsi" w:cs="Tahoma"/>
        </w:rPr>
        <w:t xml:space="preserve">That the minutes of the Annual General Meeting held on 7th November 2018 be adopted as a true record of the meeting. </w:t>
      </w:r>
      <w:r w:rsidR="003351FF" w:rsidRPr="00A30789">
        <w:rPr>
          <w:rFonts w:asciiTheme="minorHAnsi" w:hAnsiTheme="minorHAnsi" w:cs="Tahoma"/>
        </w:rPr>
        <w:t xml:space="preserve">Minutes of the </w:t>
      </w:r>
      <w:r w:rsidR="004C3911" w:rsidRPr="00A30789">
        <w:rPr>
          <w:rFonts w:asciiTheme="minorHAnsi" w:hAnsiTheme="minorHAnsi" w:cs="Tahoma"/>
        </w:rPr>
        <w:t>19</w:t>
      </w:r>
      <w:r w:rsidR="000C5BBB" w:rsidRPr="00A30789">
        <w:rPr>
          <w:rFonts w:asciiTheme="minorHAnsi" w:hAnsiTheme="minorHAnsi" w:cs="Tahoma"/>
        </w:rPr>
        <w:t>th</w:t>
      </w:r>
      <w:r w:rsidR="003351FF" w:rsidRPr="00A30789">
        <w:rPr>
          <w:rFonts w:asciiTheme="minorHAnsi" w:hAnsiTheme="minorHAnsi" w:cs="Tahoma"/>
        </w:rPr>
        <w:t xml:space="preserve"> AGM held on </w:t>
      </w:r>
      <w:r w:rsidRPr="00A30789">
        <w:rPr>
          <w:rFonts w:asciiTheme="minorHAnsi" w:hAnsiTheme="minorHAnsi" w:cs="Tahoma"/>
        </w:rPr>
        <w:t>7</w:t>
      </w:r>
      <w:r w:rsidRPr="00A30789">
        <w:rPr>
          <w:rFonts w:asciiTheme="minorHAnsi" w:hAnsiTheme="minorHAnsi" w:cs="Tahoma"/>
          <w:vertAlign w:val="superscript"/>
        </w:rPr>
        <w:t>th</w:t>
      </w:r>
      <w:r w:rsidRPr="00A30789">
        <w:rPr>
          <w:rFonts w:asciiTheme="minorHAnsi" w:hAnsiTheme="minorHAnsi" w:cs="Tahoma"/>
        </w:rPr>
        <w:t xml:space="preserve"> </w:t>
      </w:r>
      <w:r w:rsidR="000C5BBB" w:rsidRPr="00A30789">
        <w:rPr>
          <w:rFonts w:asciiTheme="minorHAnsi" w:hAnsiTheme="minorHAnsi" w:cs="Tahoma"/>
        </w:rPr>
        <w:t>November</w:t>
      </w:r>
      <w:r w:rsidR="00710444" w:rsidRPr="00A30789">
        <w:rPr>
          <w:rFonts w:asciiTheme="minorHAnsi" w:hAnsiTheme="minorHAnsi" w:cs="Tahoma"/>
        </w:rPr>
        <w:t xml:space="preserve"> 201</w:t>
      </w:r>
      <w:r w:rsidRPr="00A30789">
        <w:rPr>
          <w:rFonts w:asciiTheme="minorHAnsi" w:hAnsiTheme="minorHAnsi" w:cs="Tahoma"/>
        </w:rPr>
        <w:t>8</w:t>
      </w:r>
      <w:r w:rsidR="00710444" w:rsidRPr="00A30789">
        <w:rPr>
          <w:rFonts w:asciiTheme="minorHAnsi" w:hAnsiTheme="minorHAnsi" w:cs="Tahoma"/>
          <w:b/>
        </w:rPr>
        <w:t>.</w:t>
      </w:r>
    </w:p>
    <w:p w14:paraId="14E60137" w14:textId="77777777" w:rsidR="00710444" w:rsidRPr="00A30789" w:rsidRDefault="00710444" w:rsidP="00C731EE">
      <w:pPr>
        <w:spacing w:after="0" w:line="240" w:lineRule="auto"/>
        <w:rPr>
          <w:rFonts w:asciiTheme="minorHAnsi" w:hAnsiTheme="minorHAnsi" w:cs="Tahoma"/>
          <w:b/>
        </w:rPr>
      </w:pPr>
    </w:p>
    <w:p w14:paraId="31D6D165" w14:textId="1AEDC13E" w:rsidR="00C731EE" w:rsidRPr="00A30789" w:rsidRDefault="00C731EE" w:rsidP="00C731EE">
      <w:pPr>
        <w:pStyle w:val="ListParagraph"/>
        <w:numPr>
          <w:ilvl w:val="1"/>
          <w:numId w:val="1"/>
        </w:numPr>
        <w:spacing w:after="0" w:line="240" w:lineRule="auto"/>
        <w:rPr>
          <w:rFonts w:asciiTheme="minorHAnsi" w:hAnsiTheme="minorHAnsi" w:cs="Tahoma"/>
          <w:b/>
        </w:rPr>
      </w:pPr>
      <w:r w:rsidRPr="00A30789">
        <w:rPr>
          <w:rFonts w:asciiTheme="minorHAnsi" w:hAnsiTheme="minorHAnsi" w:cs="Tahoma"/>
        </w:rPr>
        <w:t>The previous minutes were accepted</w:t>
      </w:r>
      <w:r w:rsidR="002A5039">
        <w:rPr>
          <w:rFonts w:asciiTheme="minorHAnsi" w:hAnsiTheme="minorHAnsi" w:cs="Tahoma"/>
        </w:rPr>
        <w:t xml:space="preserve"> as a true record. Proposed by Helen </w:t>
      </w:r>
      <w:proofErr w:type="spellStart"/>
      <w:r w:rsidR="002A5039">
        <w:rPr>
          <w:rFonts w:asciiTheme="minorHAnsi" w:hAnsiTheme="minorHAnsi" w:cs="Tahoma"/>
        </w:rPr>
        <w:t>Attewell</w:t>
      </w:r>
      <w:proofErr w:type="spellEnd"/>
      <w:r w:rsidR="002A5039">
        <w:rPr>
          <w:rFonts w:asciiTheme="minorHAnsi" w:hAnsiTheme="minorHAnsi" w:cs="Tahoma"/>
        </w:rPr>
        <w:t xml:space="preserve"> (NEPACS), seconded by Tammy Banks (</w:t>
      </w:r>
      <w:proofErr w:type="spellStart"/>
      <w:r w:rsidR="002A5039">
        <w:rPr>
          <w:rFonts w:asciiTheme="minorHAnsi" w:hAnsiTheme="minorHAnsi" w:cs="Tahoma"/>
        </w:rPr>
        <w:t>Re</w:t>
      </w:r>
      <w:proofErr w:type="gramStart"/>
      <w:r w:rsidR="002A5039">
        <w:rPr>
          <w:rFonts w:asciiTheme="minorHAnsi" w:hAnsiTheme="minorHAnsi" w:cs="Tahoma"/>
        </w:rPr>
        <w:t>:Shape</w:t>
      </w:r>
      <w:proofErr w:type="spellEnd"/>
      <w:proofErr w:type="gramEnd"/>
      <w:r w:rsidR="002A5039">
        <w:rPr>
          <w:rFonts w:asciiTheme="minorHAnsi" w:hAnsiTheme="minorHAnsi" w:cs="Tahoma"/>
        </w:rPr>
        <w:t>)</w:t>
      </w:r>
      <w:r w:rsidRPr="00A30789">
        <w:rPr>
          <w:rFonts w:asciiTheme="minorHAnsi" w:hAnsiTheme="minorHAnsi" w:cs="Tahoma"/>
        </w:rPr>
        <w:t>.</w:t>
      </w:r>
      <w:r w:rsidR="003322CB">
        <w:rPr>
          <w:rFonts w:asciiTheme="minorHAnsi" w:hAnsiTheme="minorHAnsi" w:cs="Tahoma"/>
        </w:rPr>
        <w:t xml:space="preserve"> Passed with 11 votes.</w:t>
      </w:r>
    </w:p>
    <w:p w14:paraId="77B6909D" w14:textId="77777777" w:rsidR="00C731EE" w:rsidRPr="00A30789" w:rsidRDefault="00C731EE" w:rsidP="00C731EE">
      <w:pPr>
        <w:spacing w:after="0" w:line="240" w:lineRule="auto"/>
        <w:rPr>
          <w:rFonts w:asciiTheme="minorHAnsi" w:hAnsiTheme="minorHAnsi" w:cs="Tahoma"/>
          <w:b/>
        </w:rPr>
      </w:pPr>
    </w:p>
    <w:p w14:paraId="06F5AC19" w14:textId="77777777" w:rsidR="008472C4" w:rsidRPr="00A30789" w:rsidRDefault="008472C4" w:rsidP="00BF056E">
      <w:pPr>
        <w:spacing w:after="0" w:line="240" w:lineRule="auto"/>
        <w:ind w:left="142"/>
        <w:rPr>
          <w:rFonts w:asciiTheme="minorHAnsi" w:hAnsiTheme="minorHAnsi" w:cs="Tahoma"/>
        </w:rPr>
      </w:pPr>
    </w:p>
    <w:p w14:paraId="19D7EF3C" w14:textId="52486DA4" w:rsidR="003351FF" w:rsidRPr="00A30789" w:rsidRDefault="00B15C28" w:rsidP="00C731EE">
      <w:pPr>
        <w:pStyle w:val="ListParagraph"/>
        <w:numPr>
          <w:ilvl w:val="0"/>
          <w:numId w:val="1"/>
        </w:numPr>
        <w:spacing w:after="0" w:line="240" w:lineRule="auto"/>
        <w:rPr>
          <w:rFonts w:asciiTheme="minorHAnsi" w:hAnsiTheme="minorHAnsi" w:cs="Tahoma"/>
          <w:b/>
        </w:rPr>
      </w:pPr>
      <w:r w:rsidRPr="00A30789">
        <w:rPr>
          <w:rFonts w:asciiTheme="minorHAnsi" w:hAnsiTheme="minorHAnsi" w:cs="Tahoma"/>
          <w:b/>
        </w:rPr>
        <w:t xml:space="preserve">Presentation of the </w:t>
      </w:r>
      <w:r w:rsidR="003351FF" w:rsidRPr="00A30789">
        <w:rPr>
          <w:rFonts w:asciiTheme="minorHAnsi" w:hAnsiTheme="minorHAnsi" w:cs="Tahoma"/>
          <w:b/>
        </w:rPr>
        <w:t>Annual Report</w:t>
      </w:r>
      <w:r w:rsidR="00830EC4" w:rsidRPr="00A30789">
        <w:rPr>
          <w:rFonts w:asciiTheme="minorHAnsi" w:hAnsiTheme="minorHAnsi" w:cs="Tahoma"/>
          <w:b/>
        </w:rPr>
        <w:t xml:space="preserve"> and plans for the future: Anne Fox, C</w:t>
      </w:r>
      <w:r w:rsidR="003D7C14" w:rsidRPr="00A30789">
        <w:rPr>
          <w:rFonts w:asciiTheme="minorHAnsi" w:hAnsiTheme="minorHAnsi" w:cs="Tahoma"/>
          <w:b/>
        </w:rPr>
        <w:t xml:space="preserve">hief </w:t>
      </w:r>
      <w:r w:rsidR="00830EC4" w:rsidRPr="00A30789">
        <w:rPr>
          <w:rFonts w:asciiTheme="minorHAnsi" w:hAnsiTheme="minorHAnsi" w:cs="Tahoma"/>
          <w:b/>
        </w:rPr>
        <w:t>E</w:t>
      </w:r>
      <w:r w:rsidR="003D7C14" w:rsidRPr="00A30789">
        <w:rPr>
          <w:rFonts w:asciiTheme="minorHAnsi" w:hAnsiTheme="minorHAnsi" w:cs="Tahoma"/>
          <w:b/>
        </w:rPr>
        <w:t xml:space="preserve">xecutive </w:t>
      </w:r>
      <w:r w:rsidR="00830EC4" w:rsidRPr="00A30789">
        <w:rPr>
          <w:rFonts w:asciiTheme="minorHAnsi" w:hAnsiTheme="minorHAnsi" w:cs="Tahoma"/>
          <w:b/>
        </w:rPr>
        <w:t>O</w:t>
      </w:r>
      <w:r w:rsidR="003D7C14" w:rsidRPr="00A30789">
        <w:rPr>
          <w:rFonts w:asciiTheme="minorHAnsi" w:hAnsiTheme="minorHAnsi" w:cs="Tahoma"/>
          <w:b/>
        </w:rPr>
        <w:t>fficer</w:t>
      </w:r>
    </w:p>
    <w:p w14:paraId="0C019476" w14:textId="77777777" w:rsidR="004C3911" w:rsidRPr="00A30789" w:rsidRDefault="004C3911" w:rsidP="00BF056E">
      <w:pPr>
        <w:spacing w:after="0" w:line="240" w:lineRule="auto"/>
        <w:ind w:left="142"/>
        <w:rPr>
          <w:rFonts w:asciiTheme="minorHAnsi" w:hAnsiTheme="minorHAnsi" w:cs="Tahoma"/>
          <w:b/>
          <w:highlight w:val="yellow"/>
        </w:rPr>
      </w:pPr>
    </w:p>
    <w:p w14:paraId="7E87F692" w14:textId="71E9C419" w:rsidR="00B2713A" w:rsidRDefault="00C731EE" w:rsidP="002A5039">
      <w:pPr>
        <w:pStyle w:val="ListParagraph"/>
        <w:spacing w:after="0" w:line="240" w:lineRule="auto"/>
        <w:ind w:left="142"/>
        <w:rPr>
          <w:rFonts w:asciiTheme="minorHAnsi" w:hAnsiTheme="minorHAnsi" w:cs="Tahoma"/>
          <w:i/>
        </w:rPr>
      </w:pPr>
      <w:r w:rsidRPr="00A30789">
        <w:rPr>
          <w:rFonts w:asciiTheme="minorHAnsi" w:hAnsiTheme="minorHAnsi" w:cs="Tahoma"/>
          <w:i/>
        </w:rPr>
        <w:t>4.</w:t>
      </w:r>
      <w:r w:rsidRPr="00B2713A">
        <w:rPr>
          <w:rFonts w:asciiTheme="minorHAnsi" w:hAnsiTheme="minorHAnsi" w:cs="Tahoma"/>
        </w:rPr>
        <w:t>1</w:t>
      </w:r>
      <w:r w:rsidR="00A30789" w:rsidRPr="00B2713A">
        <w:rPr>
          <w:rFonts w:asciiTheme="minorHAnsi" w:hAnsiTheme="minorHAnsi" w:cs="Tahoma"/>
        </w:rPr>
        <w:t xml:space="preserve"> </w:t>
      </w:r>
      <w:r w:rsidR="00B2713A" w:rsidRPr="00B2713A">
        <w:rPr>
          <w:rFonts w:asciiTheme="minorHAnsi" w:hAnsiTheme="minorHAnsi" w:cs="Tahoma"/>
        </w:rPr>
        <w:t>Anne presented on the Annual report, highlighting key aspects of the full report:</w:t>
      </w:r>
    </w:p>
    <w:p w14:paraId="1420B531" w14:textId="307A2402" w:rsidR="002A5039" w:rsidRDefault="00B2713A" w:rsidP="002A5039">
      <w:pPr>
        <w:pStyle w:val="ListParagraph"/>
        <w:spacing w:after="0" w:line="240" w:lineRule="auto"/>
        <w:ind w:left="142"/>
        <w:rPr>
          <w:rFonts w:asciiTheme="minorHAnsi" w:hAnsiTheme="minorHAnsi" w:cs="Tahoma"/>
          <w:i/>
        </w:rPr>
      </w:pPr>
      <w:r>
        <w:rPr>
          <w:rFonts w:asciiTheme="minorHAnsi" w:hAnsiTheme="minorHAnsi" w:cs="Tahoma"/>
          <w:i/>
        </w:rPr>
        <w:t>“</w:t>
      </w:r>
      <w:r w:rsidR="002A5039">
        <w:rPr>
          <w:rFonts w:asciiTheme="minorHAnsi" w:hAnsiTheme="minorHAnsi" w:cs="Tahoma"/>
          <w:i/>
        </w:rPr>
        <w:t>Thank you Chai</w:t>
      </w:r>
      <w:r>
        <w:rPr>
          <w:rFonts w:asciiTheme="minorHAnsi" w:hAnsiTheme="minorHAnsi" w:cs="Tahoma"/>
          <w:i/>
        </w:rPr>
        <w:t xml:space="preserve">r and good afternoon everybody. </w:t>
      </w:r>
      <w:r w:rsidR="002A5039">
        <w:rPr>
          <w:rFonts w:asciiTheme="minorHAnsi" w:hAnsiTheme="minorHAnsi" w:cs="Tahoma"/>
          <w:i/>
        </w:rPr>
        <w:t xml:space="preserve">My first job today is to talk you through our annual report for the year ended 31 March 2019 including discussing our future plans.  </w:t>
      </w:r>
    </w:p>
    <w:p w14:paraId="45D3D15F" w14:textId="77777777" w:rsidR="002A5039" w:rsidRDefault="002A5039" w:rsidP="002A5039">
      <w:pPr>
        <w:pStyle w:val="ListParagraph"/>
        <w:spacing w:after="0" w:line="240" w:lineRule="auto"/>
        <w:ind w:left="142"/>
        <w:rPr>
          <w:rFonts w:asciiTheme="minorHAnsi" w:hAnsiTheme="minorHAnsi" w:cs="Tahoma"/>
          <w:i/>
        </w:rPr>
      </w:pPr>
    </w:p>
    <w:p w14:paraId="6A1408AB" w14:textId="77777777" w:rsidR="002A5039" w:rsidRDefault="002A5039" w:rsidP="002A5039">
      <w:pPr>
        <w:pStyle w:val="ListParagraph"/>
        <w:spacing w:after="0" w:line="240" w:lineRule="auto"/>
        <w:ind w:left="142"/>
        <w:rPr>
          <w:rFonts w:asciiTheme="minorHAnsi" w:hAnsiTheme="minorHAnsi" w:cs="Tahoma"/>
          <w:i/>
        </w:rPr>
      </w:pPr>
      <w:r>
        <w:rPr>
          <w:rFonts w:asciiTheme="minorHAnsi" w:hAnsiTheme="minorHAnsi" w:cs="Tahoma"/>
          <w:i/>
        </w:rPr>
        <w:t xml:space="preserve">You all have a copy of this and as ever my thanks to the team especially Ben, Isobel and Vic for the work which has gone into its production.  </w:t>
      </w:r>
    </w:p>
    <w:p w14:paraId="1D9D7C30" w14:textId="77777777" w:rsidR="002A5039" w:rsidRDefault="002A5039" w:rsidP="002A5039">
      <w:pPr>
        <w:pStyle w:val="ListParagraph"/>
        <w:spacing w:after="0" w:line="240" w:lineRule="auto"/>
        <w:ind w:left="142"/>
        <w:rPr>
          <w:rFonts w:asciiTheme="minorHAnsi" w:hAnsiTheme="minorHAnsi" w:cs="Tahoma"/>
          <w:i/>
        </w:rPr>
      </w:pPr>
      <w:r>
        <w:rPr>
          <w:rFonts w:asciiTheme="minorHAnsi" w:hAnsiTheme="minorHAnsi" w:cs="Tahoma"/>
          <w:i/>
        </w:rPr>
        <w:t>It’s a big report and I can’t cover it all now so I’m literally pulling out some headlines and highlights.</w:t>
      </w:r>
    </w:p>
    <w:p w14:paraId="3DB1FEC7" w14:textId="77777777" w:rsidR="002A5039" w:rsidRDefault="002A5039" w:rsidP="002A5039">
      <w:pPr>
        <w:pStyle w:val="ListParagraph"/>
        <w:spacing w:after="0" w:line="240" w:lineRule="auto"/>
        <w:ind w:left="142"/>
        <w:rPr>
          <w:rFonts w:asciiTheme="minorHAnsi" w:hAnsiTheme="minorHAnsi" w:cs="Tahoma"/>
          <w:i/>
        </w:rPr>
      </w:pPr>
    </w:p>
    <w:p w14:paraId="7087DAC0" w14:textId="77777777" w:rsidR="002A5039" w:rsidRDefault="002A5039" w:rsidP="002A5039">
      <w:pPr>
        <w:pStyle w:val="ListParagraph"/>
        <w:spacing w:after="0" w:line="240" w:lineRule="auto"/>
        <w:ind w:left="142"/>
        <w:rPr>
          <w:rFonts w:asciiTheme="minorHAnsi" w:hAnsiTheme="minorHAnsi" w:cs="Tahoma"/>
          <w:i/>
        </w:rPr>
      </w:pPr>
      <w:r>
        <w:rPr>
          <w:rFonts w:asciiTheme="minorHAnsi" w:hAnsiTheme="minorHAnsi" w:cs="Tahoma"/>
          <w:i/>
        </w:rPr>
        <w:t xml:space="preserve">The biggest news of the year was that we undertook the development process of our strategy which we launched at our last AGM and started to implement in April 2019. </w:t>
      </w:r>
    </w:p>
    <w:p w14:paraId="26DFFC60" w14:textId="77777777" w:rsidR="002A5039" w:rsidRDefault="002A5039" w:rsidP="002A5039">
      <w:pPr>
        <w:pStyle w:val="ListParagraph"/>
        <w:spacing w:after="0" w:line="240" w:lineRule="auto"/>
        <w:ind w:left="142"/>
        <w:rPr>
          <w:rFonts w:asciiTheme="minorHAnsi" w:hAnsiTheme="minorHAnsi" w:cs="Tahoma"/>
          <w:i/>
        </w:rPr>
      </w:pPr>
    </w:p>
    <w:p w14:paraId="79E1B5D4" w14:textId="77777777" w:rsidR="002A5039" w:rsidRDefault="002A5039" w:rsidP="002A5039">
      <w:pPr>
        <w:pStyle w:val="ListParagraph"/>
        <w:spacing w:after="0" w:line="240" w:lineRule="auto"/>
        <w:ind w:left="142"/>
        <w:rPr>
          <w:rFonts w:asciiTheme="minorHAnsi" w:hAnsiTheme="minorHAnsi" w:cs="Tahoma"/>
          <w:i/>
        </w:rPr>
      </w:pPr>
      <w:r>
        <w:rPr>
          <w:rFonts w:asciiTheme="minorHAnsi" w:hAnsiTheme="minorHAnsi" w:cs="Tahoma"/>
          <w:i/>
        </w:rPr>
        <w:t xml:space="preserve">Our year in numbers shown here indicates some of our achievements and especially our growing reach.  This was in part enabled by our new website which we launched at our last AGM, developed with you in mind, visits to which increased by 19%. </w:t>
      </w:r>
    </w:p>
    <w:p w14:paraId="7DA4B868" w14:textId="77777777" w:rsidR="00D61C2E" w:rsidRDefault="00D61C2E" w:rsidP="002A5039">
      <w:pPr>
        <w:pStyle w:val="ListParagraph"/>
        <w:spacing w:after="0" w:line="240" w:lineRule="auto"/>
        <w:ind w:left="142"/>
        <w:rPr>
          <w:rFonts w:asciiTheme="minorHAnsi" w:hAnsiTheme="minorHAnsi" w:cs="Tahoma"/>
          <w:i/>
        </w:rPr>
      </w:pPr>
    </w:p>
    <w:p w14:paraId="630986BE" w14:textId="77777777" w:rsidR="002A5039" w:rsidRDefault="002A5039" w:rsidP="002A5039">
      <w:pPr>
        <w:pStyle w:val="ListParagraph"/>
        <w:spacing w:after="0" w:line="240" w:lineRule="auto"/>
        <w:ind w:left="142"/>
        <w:rPr>
          <w:rFonts w:asciiTheme="minorHAnsi" w:hAnsiTheme="minorHAnsi" w:cs="Tahoma"/>
          <w:i/>
        </w:rPr>
      </w:pPr>
      <w:r>
        <w:rPr>
          <w:rFonts w:asciiTheme="minorHAnsi" w:hAnsiTheme="minorHAnsi" w:cs="Tahoma"/>
          <w:i/>
        </w:rPr>
        <w:t xml:space="preserve">In our work to promote the sector included our “Insider’s view of prisons and probation today” event held in partnership with the now Lord Mayor of the City of London.  The event showcased the work of the sector to charitable funders who do not already invest in this area of work.  The response to the event was very positive.  </w:t>
      </w:r>
    </w:p>
    <w:p w14:paraId="3343787A" w14:textId="77777777" w:rsidR="00D61C2E" w:rsidRDefault="00D61C2E" w:rsidP="002A5039">
      <w:pPr>
        <w:pStyle w:val="ListParagraph"/>
        <w:spacing w:after="0" w:line="240" w:lineRule="auto"/>
        <w:ind w:left="142"/>
        <w:rPr>
          <w:rFonts w:asciiTheme="minorHAnsi" w:hAnsiTheme="minorHAnsi" w:cs="Tahoma"/>
          <w:i/>
        </w:rPr>
      </w:pPr>
    </w:p>
    <w:p w14:paraId="7F830342" w14:textId="77777777" w:rsidR="002A5039" w:rsidRDefault="002A5039" w:rsidP="002A5039">
      <w:pPr>
        <w:pStyle w:val="ListParagraph"/>
        <w:spacing w:after="0" w:line="240" w:lineRule="auto"/>
        <w:ind w:left="142"/>
        <w:rPr>
          <w:rFonts w:asciiTheme="minorHAnsi" w:hAnsiTheme="minorHAnsi" w:cs="Tahoma"/>
          <w:i/>
        </w:rPr>
      </w:pPr>
      <w:r>
        <w:rPr>
          <w:rFonts w:asciiTheme="minorHAnsi" w:hAnsiTheme="minorHAnsi" w:cs="Tahoma"/>
          <w:i/>
        </w:rPr>
        <w:t xml:space="preserve">Our support work with the sector included 43 events and the vast programme of work of our thematic networks, not least of which the National Criminal Justice Arts Alliance which became an Arts Council England Sector Support Organisation as part of its national portfolio.  We’ve also continued to provide dedicated support to family support organisation as well as investing reserves to develop a women’s specific organisations network to take forward our plans on merging Women’s Breakout into Clinks in 2017. </w:t>
      </w:r>
    </w:p>
    <w:p w14:paraId="3E719C30" w14:textId="77777777" w:rsidR="00D61C2E" w:rsidRDefault="00D61C2E" w:rsidP="002A5039">
      <w:pPr>
        <w:pStyle w:val="ListParagraph"/>
        <w:spacing w:after="0" w:line="240" w:lineRule="auto"/>
        <w:ind w:left="142"/>
        <w:rPr>
          <w:rFonts w:asciiTheme="minorHAnsi" w:hAnsiTheme="minorHAnsi" w:cs="Tahoma"/>
          <w:i/>
        </w:rPr>
      </w:pPr>
    </w:p>
    <w:p w14:paraId="6020EBD1" w14:textId="77777777" w:rsidR="002A5039" w:rsidRDefault="002A5039" w:rsidP="002A5039">
      <w:pPr>
        <w:pStyle w:val="ListParagraph"/>
        <w:spacing w:after="0" w:line="240" w:lineRule="auto"/>
        <w:ind w:left="142"/>
        <w:rPr>
          <w:rFonts w:asciiTheme="minorHAnsi" w:hAnsiTheme="minorHAnsi" w:cs="Tahoma"/>
          <w:i/>
        </w:rPr>
      </w:pPr>
      <w:r>
        <w:rPr>
          <w:rFonts w:asciiTheme="minorHAnsi" w:hAnsiTheme="minorHAnsi" w:cs="Tahoma"/>
          <w:i/>
        </w:rPr>
        <w:t xml:space="preserve">Our final </w:t>
      </w:r>
      <w:proofErr w:type="spellStart"/>
      <w:r>
        <w:rPr>
          <w:rFonts w:asciiTheme="minorHAnsi" w:hAnsiTheme="minorHAnsi" w:cs="Tahoma"/>
          <w:i/>
        </w:rPr>
        <w:t>trackTR</w:t>
      </w:r>
      <w:proofErr w:type="spellEnd"/>
      <w:r>
        <w:rPr>
          <w:rFonts w:asciiTheme="minorHAnsi" w:hAnsiTheme="minorHAnsi" w:cs="Tahoma"/>
          <w:i/>
        </w:rPr>
        <w:t xml:space="preserve"> report which highlighted how under represented, under pressure and under resourced the </w:t>
      </w:r>
      <w:proofErr w:type="gramStart"/>
      <w:r>
        <w:rPr>
          <w:rFonts w:asciiTheme="minorHAnsi" w:hAnsiTheme="minorHAnsi" w:cs="Tahoma"/>
          <w:i/>
        </w:rPr>
        <w:t>sector’s</w:t>
      </w:r>
      <w:proofErr w:type="gramEnd"/>
      <w:r>
        <w:rPr>
          <w:rFonts w:asciiTheme="minorHAnsi" w:hAnsiTheme="minorHAnsi" w:cs="Tahoma"/>
          <w:i/>
        </w:rPr>
        <w:t xml:space="preserve"> work was with the probation system directly influenced future plans for the probation system which Government began consultation on in July 2018. Our policy work has also continued to focus where needed on racial disproportionality in the justice system as well as on the specific needs of women. </w:t>
      </w:r>
    </w:p>
    <w:p w14:paraId="2781BC4C" w14:textId="77777777" w:rsidR="00D61C2E" w:rsidRDefault="00D61C2E" w:rsidP="002A5039">
      <w:pPr>
        <w:pStyle w:val="ListParagraph"/>
        <w:spacing w:after="0" w:line="240" w:lineRule="auto"/>
        <w:ind w:left="142"/>
        <w:rPr>
          <w:rFonts w:asciiTheme="minorHAnsi" w:hAnsiTheme="minorHAnsi" w:cs="Tahoma"/>
          <w:i/>
        </w:rPr>
      </w:pPr>
    </w:p>
    <w:p w14:paraId="6A03A00B" w14:textId="77777777" w:rsidR="002A5039" w:rsidRDefault="002A5039" w:rsidP="002A5039">
      <w:pPr>
        <w:pStyle w:val="ListParagraph"/>
        <w:spacing w:after="0" w:line="240" w:lineRule="auto"/>
        <w:ind w:left="142"/>
        <w:rPr>
          <w:rFonts w:asciiTheme="minorHAnsi" w:hAnsiTheme="minorHAnsi" w:cs="Tahoma"/>
          <w:i/>
        </w:rPr>
      </w:pPr>
      <w:r>
        <w:rPr>
          <w:rFonts w:asciiTheme="minorHAnsi" w:hAnsiTheme="minorHAnsi" w:cs="Tahoma"/>
          <w:i/>
        </w:rPr>
        <w:t>We worked with Unlock to ensure that charities were informed about restrictions on staff and trustees with convictions and supported members pursing applications for waivers from the Charity Commission, committed to ensuring that convictions will not be a bar to charities having access to the talent they need and that people with convictions can access the full range of opportunities into the future despite actions in their past.</w:t>
      </w:r>
    </w:p>
    <w:p w14:paraId="281FAE26" w14:textId="77777777" w:rsidR="002A5039" w:rsidRDefault="002A5039" w:rsidP="002A5039">
      <w:pPr>
        <w:pStyle w:val="ListParagraph"/>
        <w:spacing w:after="0" w:line="240" w:lineRule="auto"/>
        <w:ind w:left="142"/>
        <w:rPr>
          <w:rFonts w:asciiTheme="minorHAnsi" w:hAnsiTheme="minorHAnsi" w:cs="Tahoma"/>
          <w:i/>
        </w:rPr>
      </w:pPr>
      <w:r>
        <w:rPr>
          <w:rFonts w:asciiTheme="minorHAnsi" w:hAnsiTheme="minorHAnsi" w:cs="Tahoma"/>
          <w:i/>
        </w:rPr>
        <w:lastRenderedPageBreak/>
        <w:t xml:space="preserve">Internally we invested in our financial, governance and HR capability so that we can work as effectively and efficiently as we can to deliver our future strategy and give you what you need. </w:t>
      </w:r>
    </w:p>
    <w:p w14:paraId="6268ADB6" w14:textId="77777777" w:rsidR="002A5039" w:rsidRDefault="002A5039" w:rsidP="002A5039">
      <w:pPr>
        <w:pStyle w:val="ListParagraph"/>
        <w:spacing w:after="0" w:line="240" w:lineRule="auto"/>
        <w:ind w:left="142"/>
        <w:rPr>
          <w:rFonts w:asciiTheme="minorHAnsi" w:hAnsiTheme="minorHAnsi" w:cs="Tahoma"/>
          <w:i/>
        </w:rPr>
      </w:pPr>
    </w:p>
    <w:p w14:paraId="64DD0B03" w14:textId="77777777" w:rsidR="002A5039" w:rsidRDefault="002A5039" w:rsidP="002A5039">
      <w:pPr>
        <w:pStyle w:val="ListParagraph"/>
        <w:spacing w:after="0" w:line="240" w:lineRule="auto"/>
        <w:ind w:left="142"/>
        <w:rPr>
          <w:rFonts w:asciiTheme="minorHAnsi" w:hAnsiTheme="minorHAnsi" w:cs="Tahoma"/>
          <w:i/>
        </w:rPr>
      </w:pPr>
      <w:r>
        <w:rPr>
          <w:rFonts w:asciiTheme="minorHAnsi" w:hAnsiTheme="minorHAnsi" w:cs="Tahoma"/>
          <w:i/>
        </w:rPr>
        <w:t xml:space="preserve">Looking to the 2019/20 year the focus is to start to roll out the new strategy. </w:t>
      </w:r>
    </w:p>
    <w:p w14:paraId="0EFC6183" w14:textId="77777777" w:rsidR="002A5039" w:rsidRDefault="002A5039" w:rsidP="002A5039">
      <w:pPr>
        <w:pStyle w:val="ListParagraph"/>
        <w:spacing w:after="0" w:line="240" w:lineRule="auto"/>
        <w:ind w:left="142"/>
        <w:rPr>
          <w:rFonts w:asciiTheme="minorHAnsi" w:hAnsiTheme="minorHAnsi" w:cs="Tahoma"/>
          <w:i/>
        </w:rPr>
      </w:pPr>
      <w:r>
        <w:rPr>
          <w:rFonts w:asciiTheme="minorHAnsi" w:hAnsiTheme="minorHAnsi" w:cs="Tahoma"/>
          <w:i/>
        </w:rPr>
        <w:t xml:space="preserve">We will have real focus this year on making sure we use every opportunity we can to talk about your value and role and how that’s best enabled, to funder, policymakers and commissioners. </w:t>
      </w:r>
    </w:p>
    <w:p w14:paraId="372187CD" w14:textId="77777777" w:rsidR="00D61C2E" w:rsidRDefault="00D61C2E" w:rsidP="002A5039">
      <w:pPr>
        <w:pStyle w:val="ListParagraph"/>
        <w:spacing w:after="0" w:line="240" w:lineRule="auto"/>
        <w:ind w:left="142"/>
        <w:rPr>
          <w:rFonts w:asciiTheme="minorHAnsi" w:hAnsiTheme="minorHAnsi" w:cs="Tahoma"/>
          <w:i/>
        </w:rPr>
      </w:pPr>
    </w:p>
    <w:p w14:paraId="033595E4" w14:textId="77777777" w:rsidR="002A5039" w:rsidRDefault="002A5039" w:rsidP="002A5039">
      <w:pPr>
        <w:pStyle w:val="ListParagraph"/>
        <w:spacing w:after="0" w:line="240" w:lineRule="auto"/>
        <w:ind w:left="142"/>
        <w:rPr>
          <w:rFonts w:asciiTheme="minorHAnsi" w:hAnsiTheme="minorHAnsi" w:cs="Tahoma"/>
          <w:i/>
        </w:rPr>
      </w:pPr>
      <w:r>
        <w:rPr>
          <w:rFonts w:asciiTheme="minorHAnsi" w:hAnsiTheme="minorHAnsi" w:cs="Tahoma"/>
          <w:i/>
        </w:rPr>
        <w:t xml:space="preserve">We will continue to focus support where we are funded in specific areas across England and for the sector working in wales.  Our training and events programme will respond to need and changes in the future external landscape. </w:t>
      </w:r>
    </w:p>
    <w:p w14:paraId="1C63954C" w14:textId="77777777" w:rsidR="00D61C2E" w:rsidRDefault="00D61C2E" w:rsidP="002A5039">
      <w:pPr>
        <w:pStyle w:val="ListParagraph"/>
        <w:spacing w:after="0" w:line="240" w:lineRule="auto"/>
        <w:ind w:left="142"/>
        <w:rPr>
          <w:rFonts w:asciiTheme="minorHAnsi" w:hAnsiTheme="minorHAnsi" w:cs="Tahoma"/>
          <w:i/>
        </w:rPr>
      </w:pPr>
    </w:p>
    <w:p w14:paraId="39C40141" w14:textId="77777777" w:rsidR="002A5039" w:rsidRDefault="002A5039" w:rsidP="002A5039">
      <w:pPr>
        <w:pStyle w:val="ListParagraph"/>
        <w:spacing w:after="0" w:line="240" w:lineRule="auto"/>
        <w:ind w:left="142"/>
        <w:rPr>
          <w:rFonts w:asciiTheme="minorHAnsi" w:hAnsiTheme="minorHAnsi" w:cs="Tahoma"/>
          <w:i/>
        </w:rPr>
      </w:pPr>
      <w:r>
        <w:rPr>
          <w:rFonts w:asciiTheme="minorHAnsi" w:hAnsiTheme="minorHAnsi" w:cs="Tahoma"/>
          <w:i/>
        </w:rPr>
        <w:t xml:space="preserve">Our policy work will continue to work across the UK and Welsh Governments and their agencies to have the right relationships on your behalf to affect the changes we need to see. We will continue a focus on the future of probation as well as the implementation of the Female offender strategy, </w:t>
      </w:r>
      <w:proofErr w:type="spellStart"/>
      <w:r>
        <w:rPr>
          <w:rFonts w:asciiTheme="minorHAnsi" w:hAnsiTheme="minorHAnsi" w:cs="Tahoma"/>
          <w:i/>
        </w:rPr>
        <w:t>Lammy</w:t>
      </w:r>
      <w:proofErr w:type="spellEnd"/>
      <w:r>
        <w:rPr>
          <w:rFonts w:asciiTheme="minorHAnsi" w:hAnsiTheme="minorHAnsi" w:cs="Tahoma"/>
          <w:i/>
        </w:rPr>
        <w:t xml:space="preserve"> and Farmer Review recommendations. </w:t>
      </w:r>
    </w:p>
    <w:p w14:paraId="33634593" w14:textId="77777777" w:rsidR="00D61C2E" w:rsidRDefault="00D61C2E" w:rsidP="002A5039">
      <w:pPr>
        <w:pStyle w:val="ListParagraph"/>
        <w:spacing w:after="0" w:line="240" w:lineRule="auto"/>
        <w:ind w:left="142"/>
        <w:rPr>
          <w:rFonts w:asciiTheme="minorHAnsi" w:hAnsiTheme="minorHAnsi" w:cs="Tahoma"/>
          <w:i/>
        </w:rPr>
      </w:pPr>
    </w:p>
    <w:p w14:paraId="2F70E1A6" w14:textId="77777777" w:rsidR="002A5039" w:rsidRDefault="002A5039" w:rsidP="002A5039">
      <w:pPr>
        <w:pStyle w:val="ListParagraph"/>
        <w:spacing w:after="0" w:line="240" w:lineRule="auto"/>
        <w:ind w:left="142"/>
        <w:rPr>
          <w:rFonts w:asciiTheme="minorHAnsi" w:hAnsiTheme="minorHAnsi" w:cs="Tahoma"/>
          <w:i/>
        </w:rPr>
      </w:pPr>
      <w:r>
        <w:rPr>
          <w:rFonts w:asciiTheme="minorHAnsi" w:hAnsiTheme="minorHAnsi" w:cs="Tahoma"/>
          <w:i/>
        </w:rPr>
        <w:t xml:space="preserve">The National Criminal Justice Alliance’s landmark inspiring Futures programme will start -advancing knowledge into why arts interventions impact on lives of people in the CJS and how to optimise the effect. We will also review the work of our women’s network working with members understand their priorities and needs and making changes to what we do if needed. And we’ll write and publish a collection of essays and creative responses to the question “what should happen to people who commit criminal offences” on behalf of the Monument Fellowship – more on this later! </w:t>
      </w:r>
    </w:p>
    <w:p w14:paraId="0270DE64" w14:textId="77777777" w:rsidR="00D61C2E" w:rsidRDefault="00D61C2E" w:rsidP="002A5039">
      <w:pPr>
        <w:pStyle w:val="ListParagraph"/>
        <w:spacing w:after="0" w:line="240" w:lineRule="auto"/>
        <w:ind w:left="142"/>
        <w:rPr>
          <w:rFonts w:asciiTheme="minorHAnsi" w:hAnsiTheme="minorHAnsi" w:cs="Tahoma"/>
          <w:i/>
        </w:rPr>
      </w:pPr>
    </w:p>
    <w:p w14:paraId="188D6F47" w14:textId="77777777" w:rsidR="002A5039" w:rsidRDefault="002A5039" w:rsidP="002A5039">
      <w:pPr>
        <w:pStyle w:val="ListParagraph"/>
        <w:spacing w:after="0" w:line="240" w:lineRule="auto"/>
        <w:ind w:left="142"/>
        <w:rPr>
          <w:rFonts w:asciiTheme="minorHAnsi" w:hAnsiTheme="minorHAnsi" w:cs="Tahoma"/>
          <w:i/>
        </w:rPr>
      </w:pPr>
      <w:r>
        <w:rPr>
          <w:rFonts w:asciiTheme="minorHAnsi" w:hAnsiTheme="minorHAnsi" w:cs="Tahoma"/>
          <w:i/>
        </w:rPr>
        <w:t xml:space="preserve">In this year we will focus internally on understanding how best to manage our finances to use our resources to best effect.  We will produce an impact assessment – again, coming up this afternoon and our new Chair will lead a focus on ensuring we are governed in the best way and working most effectively as a wider team of staff and trustees to reach our goals.  </w:t>
      </w:r>
    </w:p>
    <w:p w14:paraId="3F104878" w14:textId="77777777" w:rsidR="00D61C2E" w:rsidRDefault="00D61C2E" w:rsidP="002A5039">
      <w:pPr>
        <w:pStyle w:val="ListParagraph"/>
        <w:spacing w:after="0" w:line="240" w:lineRule="auto"/>
        <w:ind w:left="142"/>
        <w:rPr>
          <w:rFonts w:asciiTheme="minorHAnsi" w:hAnsiTheme="minorHAnsi" w:cs="Tahoma"/>
          <w:i/>
        </w:rPr>
      </w:pPr>
    </w:p>
    <w:p w14:paraId="04F2C5B2" w14:textId="77777777" w:rsidR="002A5039" w:rsidRDefault="002A5039" w:rsidP="002A5039">
      <w:pPr>
        <w:pStyle w:val="ListParagraph"/>
        <w:spacing w:after="0" w:line="240" w:lineRule="auto"/>
        <w:ind w:left="142"/>
        <w:rPr>
          <w:rFonts w:asciiTheme="minorHAnsi" w:hAnsiTheme="minorHAnsi" w:cs="Tahoma"/>
          <w:i/>
        </w:rPr>
      </w:pPr>
      <w:r>
        <w:rPr>
          <w:rFonts w:asciiTheme="minorHAnsi" w:hAnsiTheme="minorHAnsi" w:cs="Tahoma"/>
          <w:i/>
        </w:rPr>
        <w:t xml:space="preserve">And speaking of the board I now have the pleasure of handing over to our Treasurer Simon Alsop who will talk you through Clinks in pounds and pence in 2018/19 </w:t>
      </w:r>
    </w:p>
    <w:p w14:paraId="7096FB67" w14:textId="4D80FC35" w:rsidR="002A5039" w:rsidRDefault="002A5039" w:rsidP="002A5039">
      <w:pPr>
        <w:pStyle w:val="ListParagraph"/>
        <w:spacing w:after="0" w:line="240" w:lineRule="auto"/>
        <w:ind w:left="142"/>
        <w:rPr>
          <w:rFonts w:asciiTheme="minorHAnsi" w:hAnsiTheme="minorHAnsi" w:cs="Tahoma"/>
        </w:rPr>
      </w:pPr>
      <w:r>
        <w:rPr>
          <w:rFonts w:asciiTheme="minorHAnsi" w:hAnsiTheme="minorHAnsi" w:cs="Tahoma"/>
          <w:i/>
        </w:rPr>
        <w:t>Thank you</w:t>
      </w:r>
      <w:r w:rsidR="00B2713A">
        <w:rPr>
          <w:rFonts w:asciiTheme="minorHAnsi" w:hAnsiTheme="minorHAnsi" w:cs="Tahoma"/>
          <w:i/>
        </w:rPr>
        <w:t>”</w:t>
      </w:r>
    </w:p>
    <w:p w14:paraId="6B379208" w14:textId="77777777" w:rsidR="002A5039" w:rsidRDefault="002A5039" w:rsidP="002A5039">
      <w:pPr>
        <w:pStyle w:val="ListParagraph"/>
        <w:spacing w:after="0" w:line="240" w:lineRule="auto"/>
        <w:ind w:left="142"/>
        <w:rPr>
          <w:rFonts w:asciiTheme="minorHAnsi" w:hAnsiTheme="minorHAnsi" w:cs="Tahoma"/>
          <w:i/>
        </w:rPr>
      </w:pPr>
    </w:p>
    <w:p w14:paraId="72AA34DC" w14:textId="77777777" w:rsidR="003351FF" w:rsidRPr="00A30789" w:rsidRDefault="00761323" w:rsidP="00C731EE">
      <w:pPr>
        <w:pStyle w:val="ListParagraph"/>
        <w:numPr>
          <w:ilvl w:val="0"/>
          <w:numId w:val="1"/>
        </w:numPr>
        <w:spacing w:after="0" w:line="240" w:lineRule="auto"/>
        <w:ind w:left="142" w:firstLine="0"/>
        <w:rPr>
          <w:rFonts w:asciiTheme="minorHAnsi" w:hAnsiTheme="minorHAnsi" w:cs="Tahoma"/>
          <w:b/>
        </w:rPr>
      </w:pPr>
      <w:r w:rsidRPr="00A30789">
        <w:rPr>
          <w:rFonts w:asciiTheme="minorHAnsi" w:hAnsiTheme="minorHAnsi" w:cs="Tahoma"/>
          <w:b/>
        </w:rPr>
        <w:t>Presentation of the</w:t>
      </w:r>
      <w:r w:rsidR="003351FF" w:rsidRPr="00A30789">
        <w:rPr>
          <w:rFonts w:asciiTheme="minorHAnsi" w:hAnsiTheme="minorHAnsi" w:cs="Tahoma"/>
          <w:b/>
        </w:rPr>
        <w:t xml:space="preserve"> Annual Accounts</w:t>
      </w:r>
      <w:r w:rsidRPr="00A30789">
        <w:rPr>
          <w:rFonts w:asciiTheme="minorHAnsi" w:hAnsiTheme="minorHAnsi" w:cs="Tahoma"/>
          <w:b/>
        </w:rPr>
        <w:t xml:space="preserve"> </w:t>
      </w:r>
    </w:p>
    <w:p w14:paraId="06BAD349" w14:textId="77777777" w:rsidR="00426EE5" w:rsidRPr="00A30789" w:rsidRDefault="00426EE5" w:rsidP="00BF056E">
      <w:pPr>
        <w:spacing w:after="0" w:line="240" w:lineRule="auto"/>
        <w:ind w:left="142"/>
        <w:rPr>
          <w:rFonts w:asciiTheme="minorHAnsi" w:hAnsiTheme="minorHAnsi" w:cs="Tahoma"/>
        </w:rPr>
      </w:pPr>
    </w:p>
    <w:p w14:paraId="3A7B1ECE" w14:textId="014C4BCB" w:rsidR="000A1568" w:rsidRPr="00D61C2E" w:rsidRDefault="00D61C2E" w:rsidP="000A1568">
      <w:pPr>
        <w:pStyle w:val="ListParagraph"/>
        <w:numPr>
          <w:ilvl w:val="1"/>
          <w:numId w:val="12"/>
        </w:numPr>
        <w:spacing w:after="160" w:line="254" w:lineRule="auto"/>
        <w:rPr>
          <w:rFonts w:cs="Calibri"/>
        </w:rPr>
      </w:pPr>
      <w:r>
        <w:rPr>
          <w:rFonts w:cs="Calibri"/>
          <w:iCs/>
        </w:rPr>
        <w:t>Simon Also</w:t>
      </w:r>
      <w:r w:rsidR="000A1568" w:rsidRPr="00D61C2E">
        <w:rPr>
          <w:rFonts w:cs="Calibri"/>
          <w:iCs/>
        </w:rPr>
        <w:t>p</w:t>
      </w:r>
      <w:r w:rsidRPr="00D61C2E">
        <w:rPr>
          <w:rFonts w:cs="Calibri"/>
          <w:iCs/>
        </w:rPr>
        <w:t xml:space="preserve"> (Treasurer)</w:t>
      </w:r>
      <w:r w:rsidR="000A1568" w:rsidRPr="00D61C2E">
        <w:rPr>
          <w:rFonts w:cs="Calibri"/>
          <w:iCs/>
        </w:rPr>
        <w:t xml:space="preserve"> presented an overview of the Clinks’ Annual Accounts.</w:t>
      </w:r>
    </w:p>
    <w:p w14:paraId="2D54C494" w14:textId="77777777" w:rsidR="00D61C2E" w:rsidRPr="00D61C2E" w:rsidRDefault="000A1568" w:rsidP="00D61C2E">
      <w:pPr>
        <w:spacing w:after="160" w:line="254" w:lineRule="auto"/>
        <w:rPr>
          <w:rFonts w:cs="Calibri"/>
          <w:i/>
          <w:iCs/>
        </w:rPr>
      </w:pPr>
      <w:r w:rsidRPr="00D61C2E">
        <w:rPr>
          <w:rFonts w:cs="Calibri"/>
          <w:i/>
          <w:iCs/>
        </w:rPr>
        <w:t>“</w:t>
      </w:r>
      <w:r w:rsidR="00D61C2E" w:rsidRPr="00D61C2E">
        <w:rPr>
          <w:rFonts w:cs="Calibri"/>
          <w:i/>
          <w:iCs/>
        </w:rPr>
        <w:t>Good evening everyone, I don’t intend to go into a lot of detail, nor will I repeat much of what is already set out in our annual report, rather I will try to give a little more colour to one or two areas that I think are worthy of special mention. I am of course happy to answer any questions now or at a later stage.</w:t>
      </w:r>
    </w:p>
    <w:p w14:paraId="28063BD5" w14:textId="77777777" w:rsidR="00D61C2E" w:rsidRPr="00D61C2E" w:rsidRDefault="00D61C2E" w:rsidP="00D61C2E">
      <w:pPr>
        <w:spacing w:line="254" w:lineRule="auto"/>
        <w:rPr>
          <w:rFonts w:cs="Calibri"/>
          <w:i/>
          <w:iCs/>
        </w:rPr>
      </w:pPr>
      <w:r w:rsidRPr="00D61C2E">
        <w:rPr>
          <w:rFonts w:cs="Calibri"/>
          <w:i/>
          <w:iCs/>
        </w:rPr>
        <w:t>I am pleased to report that Clinks has put in a solid performance for the year, with income slightly ahead of 2018.</w:t>
      </w:r>
    </w:p>
    <w:p w14:paraId="12321A98" w14:textId="77777777" w:rsidR="00D61C2E" w:rsidRPr="00D61C2E" w:rsidRDefault="00D61C2E" w:rsidP="00D61C2E">
      <w:pPr>
        <w:spacing w:line="254" w:lineRule="auto"/>
        <w:rPr>
          <w:rFonts w:cs="Calibri"/>
          <w:i/>
          <w:iCs/>
        </w:rPr>
      </w:pPr>
      <w:r w:rsidRPr="00D61C2E">
        <w:rPr>
          <w:rFonts w:cs="Calibri"/>
          <w:i/>
          <w:iCs/>
        </w:rPr>
        <w:t xml:space="preserve">The costs are also higher – in particular in salaries and recruitment fees (although we have seen an offsetting reduction in freelance expenses) and they are also higher in website development but that is more of a one off expense. </w:t>
      </w:r>
    </w:p>
    <w:p w14:paraId="2733063F" w14:textId="77777777" w:rsidR="00D61C2E" w:rsidRPr="00D61C2E" w:rsidRDefault="00D61C2E" w:rsidP="00D61C2E">
      <w:pPr>
        <w:spacing w:line="254" w:lineRule="auto"/>
        <w:rPr>
          <w:rFonts w:cs="Calibri"/>
          <w:i/>
          <w:iCs/>
        </w:rPr>
      </w:pPr>
      <w:r w:rsidRPr="00D61C2E">
        <w:rPr>
          <w:rFonts w:cs="Calibri"/>
          <w:i/>
          <w:iCs/>
        </w:rPr>
        <w:t>Overall this means that there was a deficit for the year, and reserves have been reduced by £44,000</w:t>
      </w:r>
    </w:p>
    <w:p w14:paraId="6B836E3C" w14:textId="77777777" w:rsidR="00D61C2E" w:rsidRPr="00D61C2E" w:rsidRDefault="00D61C2E" w:rsidP="00D61C2E">
      <w:pPr>
        <w:spacing w:line="254" w:lineRule="auto"/>
        <w:rPr>
          <w:rFonts w:cs="Calibri"/>
          <w:i/>
          <w:iCs/>
        </w:rPr>
      </w:pPr>
      <w:r w:rsidRPr="00D61C2E">
        <w:rPr>
          <w:rFonts w:cs="Calibri"/>
          <w:i/>
          <w:iCs/>
        </w:rPr>
        <w:lastRenderedPageBreak/>
        <w:t>Some of this was planned - the website costs were budgeted for and we brought forward designated reserves to cover them</w:t>
      </w:r>
    </w:p>
    <w:p w14:paraId="2C28DB59" w14:textId="77777777" w:rsidR="00D61C2E" w:rsidRPr="00D61C2E" w:rsidRDefault="00D61C2E" w:rsidP="00D61C2E">
      <w:pPr>
        <w:spacing w:line="254" w:lineRule="auto"/>
        <w:rPr>
          <w:rFonts w:cs="Calibri"/>
          <w:i/>
          <w:iCs/>
        </w:rPr>
      </w:pPr>
      <w:r w:rsidRPr="00D61C2E">
        <w:rPr>
          <w:rFonts w:cs="Calibri"/>
          <w:i/>
          <w:iCs/>
        </w:rPr>
        <w:t xml:space="preserve">The staff expenses reflect the fact that 2018/19 has been a period of transition for Clinks, with a number of staff having left and been replaced. </w:t>
      </w:r>
    </w:p>
    <w:p w14:paraId="3673C05F" w14:textId="77777777" w:rsidR="00D61C2E" w:rsidRPr="00D61C2E" w:rsidRDefault="00D61C2E" w:rsidP="00D61C2E">
      <w:pPr>
        <w:spacing w:line="254" w:lineRule="auto"/>
        <w:rPr>
          <w:rFonts w:cs="Calibri"/>
          <w:i/>
          <w:iCs/>
        </w:rPr>
      </w:pPr>
      <w:r w:rsidRPr="00D61C2E">
        <w:rPr>
          <w:rFonts w:cs="Calibri"/>
          <w:i/>
          <w:iCs/>
        </w:rPr>
        <w:t>Overall this is healthy for the organisation but in the very short term it has impacted the cost structure and is to Anne and everyone’s credit at Clinks that it has not been more disruptive.</w:t>
      </w:r>
    </w:p>
    <w:p w14:paraId="11A7CA97" w14:textId="77777777" w:rsidR="00D61C2E" w:rsidRPr="00D61C2E" w:rsidRDefault="00D61C2E" w:rsidP="00D61C2E">
      <w:pPr>
        <w:spacing w:line="254" w:lineRule="auto"/>
        <w:rPr>
          <w:rFonts w:cs="Calibri"/>
          <w:i/>
          <w:iCs/>
        </w:rPr>
      </w:pPr>
      <w:r w:rsidRPr="00D61C2E">
        <w:rPr>
          <w:rFonts w:cs="Calibri"/>
          <w:i/>
          <w:iCs/>
        </w:rPr>
        <w:t xml:space="preserve">We have also invested in staff to be more effective across the organisation – finance is one of those areas and I’d like to give a mention here to </w:t>
      </w:r>
      <w:r w:rsidRPr="005B3E8E">
        <w:rPr>
          <w:rFonts w:cs="Calibri"/>
          <w:bCs/>
          <w:i/>
          <w:iCs/>
        </w:rPr>
        <w:t>Victoria Sadler</w:t>
      </w:r>
      <w:r w:rsidRPr="005B3E8E">
        <w:rPr>
          <w:rFonts w:cs="Calibri"/>
          <w:i/>
          <w:iCs/>
        </w:rPr>
        <w:t>,</w:t>
      </w:r>
      <w:r w:rsidRPr="00D61C2E">
        <w:rPr>
          <w:rFonts w:cs="Calibri"/>
          <w:i/>
          <w:iCs/>
        </w:rPr>
        <w:t xml:space="preserve"> who joined during the year as Corporate Services Manager. I think I speak for all trustees when I say that she has taken ownership and gained our confidence very quickly, and has very much made sure that everything is completely under control.  </w:t>
      </w:r>
    </w:p>
    <w:p w14:paraId="6D13C0AB" w14:textId="77777777" w:rsidR="00D61C2E" w:rsidRPr="00D61C2E" w:rsidRDefault="00D61C2E" w:rsidP="00D61C2E">
      <w:pPr>
        <w:spacing w:line="254" w:lineRule="auto"/>
        <w:rPr>
          <w:rFonts w:cs="Calibri"/>
          <w:i/>
          <w:iCs/>
        </w:rPr>
      </w:pPr>
      <w:r w:rsidRPr="00D61C2E">
        <w:rPr>
          <w:rFonts w:cs="Calibri"/>
          <w:i/>
          <w:iCs/>
        </w:rPr>
        <w:t xml:space="preserve">In doing this she has been assisted in a very major way by my predecessor as interim treasurer, </w:t>
      </w:r>
      <w:r w:rsidRPr="005B3E8E">
        <w:rPr>
          <w:rFonts w:cs="Calibri"/>
          <w:bCs/>
          <w:i/>
          <w:iCs/>
        </w:rPr>
        <w:t xml:space="preserve">Liz </w:t>
      </w:r>
      <w:proofErr w:type="spellStart"/>
      <w:r w:rsidRPr="005B3E8E">
        <w:rPr>
          <w:rFonts w:cs="Calibri"/>
          <w:bCs/>
          <w:i/>
          <w:iCs/>
        </w:rPr>
        <w:t>Calderbank</w:t>
      </w:r>
      <w:proofErr w:type="spellEnd"/>
      <w:r w:rsidRPr="00D61C2E">
        <w:rPr>
          <w:rFonts w:cs="Calibri"/>
          <w:i/>
          <w:iCs/>
        </w:rPr>
        <w:t>. I am very grateful to Liz for the legacy she leaves behind.</w:t>
      </w:r>
    </w:p>
    <w:p w14:paraId="29D35AB5" w14:textId="77777777" w:rsidR="00D61C2E" w:rsidRPr="00D61C2E" w:rsidRDefault="00D61C2E" w:rsidP="00D61C2E">
      <w:pPr>
        <w:spacing w:line="254" w:lineRule="auto"/>
        <w:rPr>
          <w:rFonts w:cs="Calibri"/>
          <w:i/>
          <w:iCs/>
        </w:rPr>
      </w:pPr>
      <w:r w:rsidRPr="00D61C2E">
        <w:rPr>
          <w:rFonts w:cs="Calibri"/>
          <w:i/>
          <w:iCs/>
        </w:rPr>
        <w:t>This is a slightly roundabout way of letting you know that the post audit report from Sayer Vincent – our auditors - found that, as has always been the case, Clinks is soundly run from the perspective of financial management and there were no weaknesses in the finance procedures and controls.</w:t>
      </w:r>
    </w:p>
    <w:p w14:paraId="2C4B8B86" w14:textId="77777777" w:rsidR="00D61C2E" w:rsidRPr="00D61C2E" w:rsidRDefault="00D61C2E" w:rsidP="00D61C2E">
      <w:pPr>
        <w:spacing w:line="254" w:lineRule="auto"/>
        <w:rPr>
          <w:rFonts w:cs="Calibri"/>
          <w:i/>
          <w:iCs/>
        </w:rPr>
      </w:pPr>
      <w:r w:rsidRPr="00D61C2E">
        <w:rPr>
          <w:rFonts w:cs="Calibri"/>
          <w:i/>
          <w:iCs/>
        </w:rPr>
        <w:t>Another area I wanted to mention – and we have given this some prominence on page 22 of the annual report – is the in-depth work we have done in respect of our reserves policy and the overall level of reserves. That work suggested that we should hold free, undesignated reserves of £486k.</w:t>
      </w:r>
    </w:p>
    <w:p w14:paraId="69346F3D" w14:textId="77777777" w:rsidR="00D61C2E" w:rsidRPr="00D61C2E" w:rsidRDefault="00D61C2E" w:rsidP="00D61C2E">
      <w:pPr>
        <w:spacing w:line="254" w:lineRule="auto"/>
        <w:rPr>
          <w:rFonts w:cs="Calibri"/>
          <w:i/>
          <w:iCs/>
        </w:rPr>
      </w:pPr>
      <w:r w:rsidRPr="00D61C2E">
        <w:rPr>
          <w:rFonts w:cs="Calibri"/>
          <w:i/>
          <w:iCs/>
        </w:rPr>
        <w:t xml:space="preserve">A certain amount of the trustees’ wariness around reserves is due to our reliance on the </w:t>
      </w:r>
      <w:proofErr w:type="spellStart"/>
      <w:r w:rsidRPr="00D61C2E">
        <w:rPr>
          <w:rFonts w:cs="Calibri"/>
          <w:i/>
          <w:iCs/>
        </w:rPr>
        <w:t>MoJ</w:t>
      </w:r>
      <w:proofErr w:type="spellEnd"/>
      <w:r w:rsidRPr="00D61C2E">
        <w:rPr>
          <w:rFonts w:cs="Calibri"/>
          <w:i/>
          <w:iCs/>
        </w:rPr>
        <w:t xml:space="preserve"> grant for such a significant portion of our income. We have always enjoyed terrific support from our funders, and continue to do so, and for that we are hugely grateful - but we cannot take that funding, or the </w:t>
      </w:r>
      <w:proofErr w:type="spellStart"/>
      <w:r w:rsidRPr="00D61C2E">
        <w:rPr>
          <w:rFonts w:cs="Calibri"/>
          <w:i/>
          <w:iCs/>
        </w:rPr>
        <w:t>MoJ</w:t>
      </w:r>
      <w:proofErr w:type="spellEnd"/>
      <w:r w:rsidRPr="00D61C2E">
        <w:rPr>
          <w:rFonts w:cs="Calibri"/>
          <w:i/>
          <w:iCs/>
        </w:rPr>
        <w:t xml:space="preserve"> grant as a given.</w:t>
      </w:r>
    </w:p>
    <w:p w14:paraId="1B9C7604" w14:textId="77777777" w:rsidR="00D61C2E" w:rsidRPr="00D61C2E" w:rsidRDefault="00D61C2E" w:rsidP="00D61C2E">
      <w:pPr>
        <w:spacing w:line="254" w:lineRule="auto"/>
        <w:rPr>
          <w:rFonts w:cs="Calibri"/>
          <w:i/>
          <w:iCs/>
        </w:rPr>
      </w:pPr>
      <w:r w:rsidRPr="00D61C2E">
        <w:rPr>
          <w:rFonts w:cs="Calibri"/>
          <w:i/>
          <w:iCs/>
        </w:rPr>
        <w:t xml:space="preserve">We are currently midway through a three-year term with the </w:t>
      </w:r>
      <w:proofErr w:type="spellStart"/>
      <w:r w:rsidRPr="00D61C2E">
        <w:rPr>
          <w:rFonts w:cs="Calibri"/>
          <w:i/>
          <w:iCs/>
        </w:rPr>
        <w:t>MoJ</w:t>
      </w:r>
      <w:proofErr w:type="spellEnd"/>
      <w:r w:rsidRPr="00D61C2E">
        <w:rPr>
          <w:rFonts w:cs="Calibri"/>
          <w:i/>
          <w:iCs/>
        </w:rPr>
        <w:t>, and we are able to demonstrate very effective use of the funds. We have continued to work hard to maintain good relationships with an ever-changing cast of ministers and senior civil servants in key government departments, to ensure they understand the important role of the sector, and that the results of our 17 policy consultations have influence. Nevertheless in a time such as this where there is a great deal of turnover in government, and in government departments, the future can never be certain.</w:t>
      </w:r>
    </w:p>
    <w:p w14:paraId="5C683EC9" w14:textId="77777777" w:rsidR="00D61C2E" w:rsidRPr="00D61C2E" w:rsidRDefault="00D61C2E" w:rsidP="00D61C2E">
      <w:pPr>
        <w:spacing w:line="254" w:lineRule="auto"/>
        <w:rPr>
          <w:rFonts w:cs="Calibri"/>
          <w:i/>
          <w:iCs/>
        </w:rPr>
      </w:pPr>
      <w:r w:rsidRPr="00D61C2E">
        <w:rPr>
          <w:rFonts w:cs="Calibri"/>
          <w:i/>
          <w:iCs/>
        </w:rPr>
        <w:t>Added to this, we have to take into account the fact that we do not aim to make a surplus – every pound that we receive is spent supporting our objectives and rightly so – which means that our ability to build, or to rebuild reserves to the required level is limited. That said, we have agreed to hold slightly below the level suggested by our analysis and our unrestricted, undesignated reserves stand at £465k.</w:t>
      </w:r>
    </w:p>
    <w:p w14:paraId="71EED61F" w14:textId="1761CB02" w:rsidR="000A1568" w:rsidRPr="00D61C2E" w:rsidRDefault="00D61C2E" w:rsidP="00D61C2E">
      <w:pPr>
        <w:spacing w:line="254" w:lineRule="auto"/>
        <w:rPr>
          <w:rFonts w:cs="Calibri"/>
          <w:i/>
          <w:iCs/>
        </w:rPr>
      </w:pPr>
      <w:r w:rsidRPr="00D61C2E">
        <w:rPr>
          <w:rFonts w:cs="Calibri"/>
          <w:i/>
          <w:iCs/>
        </w:rPr>
        <w:t>Finally, to point out that we have again designated reserves this year for future projects: £100,000 has been designated to cover the Women’s Breakout work over the next two years, and £20,000 each has been designated for a policy impact assessment and IT consultancy for our website.</w:t>
      </w:r>
      <w:r w:rsidR="000A1568" w:rsidRPr="00D61C2E">
        <w:rPr>
          <w:rFonts w:cs="Calibri"/>
          <w:i/>
          <w:iCs/>
        </w:rPr>
        <w:t>.” </w:t>
      </w:r>
    </w:p>
    <w:p w14:paraId="1A7D12C6" w14:textId="77777777" w:rsidR="008472C4" w:rsidRPr="00A30789" w:rsidRDefault="008472C4" w:rsidP="00BF056E">
      <w:pPr>
        <w:pStyle w:val="ListParagraph"/>
        <w:spacing w:after="0" w:line="240" w:lineRule="auto"/>
        <w:ind w:left="142"/>
        <w:rPr>
          <w:rFonts w:asciiTheme="minorHAnsi" w:hAnsiTheme="minorHAnsi" w:cs="Tahoma"/>
        </w:rPr>
      </w:pPr>
    </w:p>
    <w:p w14:paraId="373F3F0A" w14:textId="528EB704" w:rsidR="00D01F2E" w:rsidRPr="00A30789" w:rsidRDefault="00B12DD3" w:rsidP="000A1568">
      <w:pPr>
        <w:pStyle w:val="ListParagraph"/>
        <w:numPr>
          <w:ilvl w:val="1"/>
          <w:numId w:val="12"/>
        </w:numPr>
        <w:spacing w:after="0" w:line="240" w:lineRule="auto"/>
        <w:rPr>
          <w:rFonts w:asciiTheme="minorHAnsi" w:hAnsiTheme="minorHAnsi" w:cs="Tahoma"/>
        </w:rPr>
      </w:pPr>
      <w:r w:rsidRPr="00A30789">
        <w:rPr>
          <w:rFonts w:asciiTheme="minorHAnsi" w:hAnsiTheme="minorHAnsi" w:cs="Tahoma"/>
        </w:rPr>
        <w:t>A f</w:t>
      </w:r>
      <w:r w:rsidR="00D01F2E" w:rsidRPr="00A30789">
        <w:rPr>
          <w:rFonts w:asciiTheme="minorHAnsi" w:hAnsiTheme="minorHAnsi" w:cs="Tahoma"/>
        </w:rPr>
        <w:t>ormal res</w:t>
      </w:r>
      <w:r w:rsidRPr="00A30789">
        <w:rPr>
          <w:rFonts w:asciiTheme="minorHAnsi" w:hAnsiTheme="minorHAnsi" w:cs="Tahoma"/>
        </w:rPr>
        <w:t>olution to accept the accounts was p</w:t>
      </w:r>
      <w:r w:rsidR="00426EE5" w:rsidRPr="00A30789">
        <w:rPr>
          <w:rFonts w:asciiTheme="minorHAnsi" w:hAnsiTheme="minorHAnsi" w:cs="Tahoma"/>
        </w:rPr>
        <w:t xml:space="preserve">roposed </w:t>
      </w:r>
      <w:r w:rsidR="00426EE5" w:rsidRPr="00634330">
        <w:rPr>
          <w:rFonts w:asciiTheme="minorHAnsi" w:hAnsiTheme="minorHAnsi" w:cs="Tahoma"/>
        </w:rPr>
        <w:t xml:space="preserve">by </w:t>
      </w:r>
      <w:r w:rsidR="00634330" w:rsidRPr="00634330">
        <w:rPr>
          <w:rFonts w:asciiTheme="minorHAnsi" w:hAnsiTheme="minorHAnsi" w:cs="Tahoma"/>
        </w:rPr>
        <w:t>Trevor Philpott</w:t>
      </w:r>
      <w:r w:rsidR="00B2713A" w:rsidRPr="00634330">
        <w:rPr>
          <w:rFonts w:asciiTheme="minorHAnsi" w:hAnsiTheme="minorHAnsi" w:cs="Tahoma"/>
        </w:rPr>
        <w:t xml:space="preserve"> (Veterans</w:t>
      </w:r>
      <w:r w:rsidR="00634330">
        <w:rPr>
          <w:rFonts w:asciiTheme="minorHAnsi" w:hAnsiTheme="minorHAnsi" w:cs="Tahoma"/>
        </w:rPr>
        <w:t xml:space="preserve"> Change Partnership</w:t>
      </w:r>
      <w:r w:rsidR="00B2713A">
        <w:rPr>
          <w:rFonts w:asciiTheme="minorHAnsi" w:hAnsiTheme="minorHAnsi" w:cs="Tahoma"/>
        </w:rPr>
        <w:t>)</w:t>
      </w:r>
      <w:r w:rsidR="0000507B" w:rsidRPr="00A30789">
        <w:rPr>
          <w:rFonts w:asciiTheme="minorHAnsi" w:hAnsiTheme="minorHAnsi" w:cs="Tahoma"/>
        </w:rPr>
        <w:t xml:space="preserve"> </w:t>
      </w:r>
      <w:r w:rsidRPr="00A30789">
        <w:rPr>
          <w:rFonts w:asciiTheme="minorHAnsi" w:hAnsiTheme="minorHAnsi" w:cs="Tahoma"/>
        </w:rPr>
        <w:t xml:space="preserve">and seconded </w:t>
      </w:r>
      <w:r w:rsidR="00426EE5" w:rsidRPr="00A30789">
        <w:rPr>
          <w:rFonts w:asciiTheme="minorHAnsi" w:hAnsiTheme="minorHAnsi" w:cs="Tahoma"/>
        </w:rPr>
        <w:t xml:space="preserve">by </w:t>
      </w:r>
      <w:r w:rsidR="00B2713A" w:rsidRPr="00634330">
        <w:rPr>
          <w:rFonts w:asciiTheme="minorHAnsi" w:hAnsiTheme="minorHAnsi" w:cs="Tahoma"/>
        </w:rPr>
        <w:t>Josie</w:t>
      </w:r>
      <w:r w:rsidR="00634330" w:rsidRPr="00634330">
        <w:rPr>
          <w:rFonts w:asciiTheme="minorHAnsi" w:hAnsiTheme="minorHAnsi" w:cs="Tahoma"/>
        </w:rPr>
        <w:t xml:space="preserve"> Brooks</w:t>
      </w:r>
      <w:r w:rsidR="00634330">
        <w:rPr>
          <w:rFonts w:asciiTheme="minorHAnsi" w:hAnsiTheme="minorHAnsi" w:cs="Tahoma"/>
        </w:rPr>
        <w:t xml:space="preserve"> (Spark I</w:t>
      </w:r>
      <w:r w:rsidR="00B2713A" w:rsidRPr="00634330">
        <w:rPr>
          <w:rFonts w:asciiTheme="minorHAnsi" w:hAnsiTheme="minorHAnsi" w:cs="Tahoma"/>
        </w:rPr>
        <w:t>nside)</w:t>
      </w:r>
      <w:r w:rsidR="0000507B" w:rsidRPr="00634330">
        <w:rPr>
          <w:rFonts w:asciiTheme="minorHAnsi" w:hAnsiTheme="minorHAnsi" w:cs="Tahoma"/>
        </w:rPr>
        <w:t>.</w:t>
      </w:r>
      <w:r w:rsidR="0000507B" w:rsidRPr="00A30789">
        <w:rPr>
          <w:rFonts w:asciiTheme="minorHAnsi" w:hAnsiTheme="minorHAnsi" w:cs="Tahoma"/>
        </w:rPr>
        <w:t xml:space="preserve"> </w:t>
      </w:r>
      <w:r w:rsidR="003322CB">
        <w:rPr>
          <w:rFonts w:asciiTheme="minorHAnsi" w:hAnsiTheme="minorHAnsi" w:cs="Tahoma"/>
        </w:rPr>
        <w:t>The resolution was passed by 11 votes.</w:t>
      </w:r>
      <w:bookmarkStart w:id="0" w:name="_GoBack"/>
      <w:bookmarkEnd w:id="0"/>
    </w:p>
    <w:p w14:paraId="1062380E" w14:textId="77777777" w:rsidR="00A828CC" w:rsidRPr="00A30789" w:rsidRDefault="00A828CC" w:rsidP="00BF056E">
      <w:pPr>
        <w:pStyle w:val="ListParagraph"/>
        <w:spacing w:after="0" w:line="240" w:lineRule="auto"/>
        <w:ind w:left="142"/>
        <w:rPr>
          <w:rFonts w:asciiTheme="minorHAnsi" w:hAnsiTheme="minorHAnsi" w:cs="Tahoma"/>
        </w:rPr>
      </w:pPr>
    </w:p>
    <w:p w14:paraId="64E5C065" w14:textId="6619A097" w:rsidR="00BF056E" w:rsidRPr="00D61C2E" w:rsidRDefault="00A828CC" w:rsidP="00D61C2E">
      <w:pPr>
        <w:pStyle w:val="ListParagraph"/>
        <w:numPr>
          <w:ilvl w:val="0"/>
          <w:numId w:val="1"/>
        </w:numPr>
        <w:spacing w:after="0" w:line="240" w:lineRule="auto"/>
        <w:rPr>
          <w:rFonts w:asciiTheme="minorHAnsi" w:hAnsiTheme="minorHAnsi"/>
        </w:rPr>
      </w:pPr>
      <w:r w:rsidRPr="00D61C2E">
        <w:rPr>
          <w:rFonts w:asciiTheme="minorHAnsi" w:hAnsiTheme="minorHAnsi" w:cs="Tahoma"/>
          <w:b/>
        </w:rPr>
        <w:t>Resignation, re-e</w:t>
      </w:r>
      <w:r w:rsidR="003351FF" w:rsidRPr="00D61C2E">
        <w:rPr>
          <w:rFonts w:asciiTheme="minorHAnsi" w:hAnsiTheme="minorHAnsi" w:cs="Tahoma"/>
          <w:b/>
        </w:rPr>
        <w:t xml:space="preserve">lection </w:t>
      </w:r>
      <w:r w:rsidRPr="00D61C2E">
        <w:rPr>
          <w:rFonts w:asciiTheme="minorHAnsi" w:hAnsiTheme="minorHAnsi" w:cs="Tahoma"/>
          <w:b/>
        </w:rPr>
        <w:t xml:space="preserve"> and election </w:t>
      </w:r>
      <w:r w:rsidR="003351FF" w:rsidRPr="00D61C2E">
        <w:rPr>
          <w:rFonts w:asciiTheme="minorHAnsi" w:hAnsiTheme="minorHAnsi" w:cs="Tahoma"/>
          <w:b/>
        </w:rPr>
        <w:t>of Trustees</w:t>
      </w:r>
    </w:p>
    <w:p w14:paraId="5D12BC61" w14:textId="77777777" w:rsidR="00BF056E" w:rsidRPr="00A30789" w:rsidRDefault="00BF056E" w:rsidP="00BF056E">
      <w:pPr>
        <w:pStyle w:val="ListParagraph"/>
        <w:spacing w:after="0" w:line="240" w:lineRule="auto"/>
        <w:ind w:left="142"/>
        <w:rPr>
          <w:rFonts w:asciiTheme="minorHAnsi" w:hAnsiTheme="minorHAnsi" w:cs="Tahoma"/>
          <w:b/>
        </w:rPr>
      </w:pPr>
    </w:p>
    <w:p w14:paraId="4E75BDFF" w14:textId="1606A446" w:rsidR="00C731EE" w:rsidRPr="00A30789" w:rsidRDefault="00C731EE" w:rsidP="00C731EE">
      <w:pPr>
        <w:pStyle w:val="Default"/>
        <w:rPr>
          <w:rFonts w:asciiTheme="minorHAnsi" w:hAnsiTheme="minorHAnsi" w:cstheme="minorHAnsi"/>
          <w:color w:val="auto"/>
          <w:sz w:val="22"/>
          <w:szCs w:val="22"/>
        </w:rPr>
      </w:pPr>
      <w:r w:rsidRPr="00A30789">
        <w:rPr>
          <w:rFonts w:asciiTheme="minorHAnsi" w:hAnsiTheme="minorHAnsi" w:cstheme="minorHAnsi"/>
          <w:b/>
          <w:bCs/>
          <w:color w:val="auto"/>
          <w:sz w:val="22"/>
          <w:szCs w:val="22"/>
        </w:rPr>
        <w:t>Ordinary Resolution 3:</w:t>
      </w:r>
      <w:r w:rsidRPr="00A30789">
        <w:rPr>
          <w:rFonts w:asciiTheme="minorHAnsi" w:hAnsiTheme="minorHAnsi" w:cstheme="minorHAnsi"/>
          <w:b/>
          <w:bCs/>
          <w:color w:val="auto"/>
          <w:sz w:val="22"/>
          <w:szCs w:val="22"/>
        </w:rPr>
        <w:br/>
      </w:r>
      <w:r w:rsidRPr="00A30789">
        <w:rPr>
          <w:rFonts w:asciiTheme="minorHAnsi" w:hAnsiTheme="minorHAnsi" w:cstheme="minorHAnsi"/>
          <w:color w:val="auto"/>
          <w:sz w:val="22"/>
          <w:szCs w:val="22"/>
        </w:rPr>
        <w:t xml:space="preserve">6.1 </w:t>
      </w:r>
      <w:proofErr w:type="gramStart"/>
      <w:r w:rsidRPr="00A30789">
        <w:rPr>
          <w:rFonts w:asciiTheme="minorHAnsi" w:hAnsiTheme="minorHAnsi" w:cstheme="minorHAnsi"/>
          <w:color w:val="auto"/>
          <w:sz w:val="22"/>
          <w:szCs w:val="22"/>
        </w:rPr>
        <w:t>The</w:t>
      </w:r>
      <w:proofErr w:type="gramEnd"/>
      <w:r w:rsidRPr="00A30789">
        <w:rPr>
          <w:rFonts w:asciiTheme="minorHAnsi" w:hAnsiTheme="minorHAnsi" w:cstheme="minorHAnsi"/>
          <w:color w:val="auto"/>
          <w:sz w:val="22"/>
          <w:szCs w:val="22"/>
        </w:rPr>
        <w:t xml:space="preserve"> following trustees were re-elected as trustees of Clinks</w:t>
      </w:r>
      <w:r w:rsidR="005B3E8E">
        <w:rPr>
          <w:rFonts w:asciiTheme="minorHAnsi" w:hAnsiTheme="minorHAnsi" w:cstheme="minorHAnsi"/>
          <w:color w:val="auto"/>
          <w:sz w:val="22"/>
          <w:szCs w:val="22"/>
        </w:rPr>
        <w:t>,</w:t>
      </w:r>
      <w:r w:rsidRPr="00A30789">
        <w:rPr>
          <w:rFonts w:asciiTheme="minorHAnsi" w:hAnsiTheme="minorHAnsi" w:cstheme="minorHAnsi"/>
          <w:color w:val="auto"/>
          <w:sz w:val="22"/>
          <w:szCs w:val="22"/>
        </w:rPr>
        <w:t xml:space="preserve"> in accordance with Article 37 of the Articles of Association:</w:t>
      </w:r>
    </w:p>
    <w:p w14:paraId="1D08D7D8" w14:textId="7D1B8E9D" w:rsidR="00C731EE" w:rsidRPr="00A30789" w:rsidRDefault="00D61C2E" w:rsidP="00C731EE">
      <w:pPr>
        <w:pStyle w:val="Default"/>
        <w:numPr>
          <w:ilvl w:val="0"/>
          <w:numId w:val="8"/>
        </w:numPr>
        <w:rPr>
          <w:rFonts w:asciiTheme="minorHAnsi" w:hAnsiTheme="minorHAnsi" w:cstheme="minorHAnsi"/>
          <w:color w:val="auto"/>
          <w:sz w:val="22"/>
          <w:szCs w:val="22"/>
        </w:rPr>
      </w:pPr>
      <w:r>
        <w:rPr>
          <w:rFonts w:asciiTheme="minorHAnsi" w:hAnsiTheme="minorHAnsi" w:cstheme="minorHAnsi"/>
          <w:color w:val="auto"/>
          <w:sz w:val="22"/>
          <w:szCs w:val="22"/>
        </w:rPr>
        <w:t xml:space="preserve">Helen </w:t>
      </w:r>
      <w:proofErr w:type="spellStart"/>
      <w:r>
        <w:rPr>
          <w:rFonts w:asciiTheme="minorHAnsi" w:hAnsiTheme="minorHAnsi" w:cstheme="minorHAnsi"/>
          <w:color w:val="auto"/>
          <w:sz w:val="22"/>
          <w:szCs w:val="22"/>
        </w:rPr>
        <w:t>Attewell</w:t>
      </w:r>
      <w:proofErr w:type="spellEnd"/>
      <w:r>
        <w:rPr>
          <w:rFonts w:asciiTheme="minorHAnsi" w:hAnsiTheme="minorHAnsi" w:cstheme="minorHAnsi"/>
          <w:color w:val="auto"/>
          <w:sz w:val="22"/>
          <w:szCs w:val="22"/>
        </w:rPr>
        <w:t xml:space="preserve"> </w:t>
      </w:r>
      <w:r w:rsidR="00C731EE" w:rsidRPr="00A30789">
        <w:rPr>
          <w:rFonts w:asciiTheme="minorHAnsi" w:hAnsiTheme="minorHAnsi" w:cstheme="minorHAnsi"/>
          <w:color w:val="auto"/>
          <w:sz w:val="22"/>
          <w:szCs w:val="22"/>
        </w:rPr>
        <w:t xml:space="preserve"> </w:t>
      </w:r>
    </w:p>
    <w:p w14:paraId="774D4A17" w14:textId="24D99F99" w:rsidR="00C731EE" w:rsidRPr="00A30789" w:rsidRDefault="00C731EE" w:rsidP="00C731EE">
      <w:pPr>
        <w:pStyle w:val="Default"/>
        <w:numPr>
          <w:ilvl w:val="0"/>
          <w:numId w:val="8"/>
        </w:numPr>
        <w:rPr>
          <w:rFonts w:asciiTheme="minorHAnsi" w:hAnsiTheme="minorHAnsi" w:cstheme="minorHAnsi"/>
          <w:color w:val="auto"/>
          <w:sz w:val="22"/>
          <w:szCs w:val="22"/>
        </w:rPr>
      </w:pPr>
      <w:r w:rsidRPr="00A30789">
        <w:rPr>
          <w:rFonts w:asciiTheme="minorHAnsi" w:hAnsiTheme="minorHAnsi" w:cstheme="minorHAnsi"/>
          <w:color w:val="auto"/>
          <w:sz w:val="22"/>
          <w:szCs w:val="22"/>
        </w:rPr>
        <w:t xml:space="preserve">Liz </w:t>
      </w:r>
      <w:proofErr w:type="spellStart"/>
      <w:r w:rsidRPr="00A30789">
        <w:rPr>
          <w:rFonts w:asciiTheme="minorHAnsi" w:hAnsiTheme="minorHAnsi" w:cstheme="minorHAnsi"/>
          <w:color w:val="auto"/>
          <w:sz w:val="22"/>
          <w:szCs w:val="22"/>
        </w:rPr>
        <w:t>Calderbank</w:t>
      </w:r>
      <w:proofErr w:type="spellEnd"/>
      <w:r w:rsidRPr="00A30789">
        <w:rPr>
          <w:rFonts w:asciiTheme="minorHAnsi" w:hAnsiTheme="minorHAnsi" w:cstheme="minorHAnsi"/>
          <w:color w:val="auto"/>
          <w:sz w:val="22"/>
          <w:szCs w:val="22"/>
        </w:rPr>
        <w:t xml:space="preserve"> </w:t>
      </w:r>
    </w:p>
    <w:p w14:paraId="6B203F47" w14:textId="68AF36E3" w:rsidR="00C731EE" w:rsidRPr="00A30789" w:rsidRDefault="00C731EE" w:rsidP="00C731EE">
      <w:pPr>
        <w:pStyle w:val="Default"/>
        <w:numPr>
          <w:ilvl w:val="0"/>
          <w:numId w:val="8"/>
        </w:numPr>
        <w:rPr>
          <w:rFonts w:asciiTheme="minorHAnsi" w:hAnsiTheme="minorHAnsi" w:cstheme="minorHAnsi"/>
          <w:color w:val="auto"/>
          <w:sz w:val="22"/>
          <w:szCs w:val="22"/>
        </w:rPr>
      </w:pPr>
      <w:r w:rsidRPr="00A30789">
        <w:rPr>
          <w:rFonts w:asciiTheme="minorHAnsi" w:hAnsiTheme="minorHAnsi" w:cstheme="minorHAnsi"/>
          <w:color w:val="auto"/>
          <w:sz w:val="22"/>
          <w:szCs w:val="22"/>
        </w:rPr>
        <w:t xml:space="preserve">Dr Alison Frater </w:t>
      </w:r>
    </w:p>
    <w:p w14:paraId="4F28686D" w14:textId="4D4845EB" w:rsidR="00C731EE" w:rsidRPr="00A30789" w:rsidRDefault="00C731EE" w:rsidP="00C731EE">
      <w:pPr>
        <w:pStyle w:val="Default"/>
        <w:numPr>
          <w:ilvl w:val="0"/>
          <w:numId w:val="8"/>
        </w:numPr>
        <w:rPr>
          <w:rFonts w:asciiTheme="minorHAnsi" w:hAnsiTheme="minorHAnsi" w:cstheme="minorHAnsi"/>
          <w:color w:val="auto"/>
          <w:sz w:val="22"/>
          <w:szCs w:val="22"/>
        </w:rPr>
      </w:pPr>
      <w:r w:rsidRPr="00A30789">
        <w:rPr>
          <w:rFonts w:asciiTheme="minorHAnsi" w:hAnsiTheme="minorHAnsi" w:cstheme="minorHAnsi"/>
          <w:color w:val="auto"/>
          <w:sz w:val="22"/>
          <w:szCs w:val="22"/>
        </w:rPr>
        <w:t xml:space="preserve">Rachael Byrne </w:t>
      </w:r>
    </w:p>
    <w:p w14:paraId="37FD60D1" w14:textId="77777777" w:rsidR="00D61C2E" w:rsidRDefault="00D61C2E" w:rsidP="00D61C2E">
      <w:pPr>
        <w:rPr>
          <w:rFonts w:asciiTheme="minorHAnsi" w:hAnsiTheme="minorHAnsi" w:cs="Tahoma"/>
        </w:rPr>
      </w:pPr>
    </w:p>
    <w:p w14:paraId="1E6846C6" w14:textId="6220F293" w:rsidR="00D61C2E" w:rsidRPr="00D61C2E" w:rsidRDefault="00D61C2E" w:rsidP="00D61C2E">
      <w:pPr>
        <w:rPr>
          <w:rFonts w:asciiTheme="minorHAnsi" w:hAnsiTheme="minorHAnsi" w:cs="Tahoma"/>
        </w:rPr>
      </w:pPr>
      <w:r>
        <w:rPr>
          <w:rFonts w:asciiTheme="minorHAnsi" w:hAnsiTheme="minorHAnsi" w:cs="Tahoma"/>
        </w:rPr>
        <w:t>P</w:t>
      </w:r>
      <w:r w:rsidRPr="00D61C2E">
        <w:rPr>
          <w:rFonts w:asciiTheme="minorHAnsi" w:hAnsiTheme="minorHAnsi" w:cs="Tahoma"/>
        </w:rPr>
        <w:t xml:space="preserve">roposed by Diane Curry </w:t>
      </w:r>
      <w:r>
        <w:rPr>
          <w:rFonts w:asciiTheme="minorHAnsi" w:hAnsiTheme="minorHAnsi" w:cs="Tahoma"/>
        </w:rPr>
        <w:t>(</w:t>
      </w:r>
      <w:r w:rsidRPr="00D61C2E">
        <w:rPr>
          <w:rFonts w:asciiTheme="minorHAnsi" w:hAnsiTheme="minorHAnsi" w:cs="Tahoma"/>
        </w:rPr>
        <w:t>POPs</w:t>
      </w:r>
      <w:r>
        <w:rPr>
          <w:rFonts w:asciiTheme="minorHAnsi" w:hAnsiTheme="minorHAnsi" w:cs="Tahoma"/>
        </w:rPr>
        <w:t>)</w:t>
      </w:r>
      <w:r w:rsidRPr="00D61C2E">
        <w:rPr>
          <w:rFonts w:asciiTheme="minorHAnsi" w:hAnsiTheme="minorHAnsi" w:cs="Tahoma"/>
        </w:rPr>
        <w:t>, seconded by Trevor Philpott (Veterans Change Partnership).</w:t>
      </w:r>
      <w:r>
        <w:rPr>
          <w:rFonts w:asciiTheme="minorHAnsi" w:hAnsiTheme="minorHAnsi" w:cs="Tahoma"/>
        </w:rPr>
        <w:t xml:space="preserve"> Resolution passed with </w:t>
      </w:r>
      <w:r w:rsidR="003322CB">
        <w:rPr>
          <w:rFonts w:asciiTheme="minorHAnsi" w:hAnsiTheme="minorHAnsi" w:cs="Tahoma"/>
        </w:rPr>
        <w:t>12</w:t>
      </w:r>
      <w:r>
        <w:rPr>
          <w:rFonts w:asciiTheme="minorHAnsi" w:hAnsiTheme="minorHAnsi" w:cs="Tahoma"/>
        </w:rPr>
        <w:t xml:space="preserve"> votes.</w:t>
      </w:r>
    </w:p>
    <w:p w14:paraId="7042ADBD" w14:textId="77777777" w:rsidR="00C731EE" w:rsidRPr="00A30789" w:rsidRDefault="00C731EE" w:rsidP="00C731EE">
      <w:pPr>
        <w:pStyle w:val="ListParagraph"/>
        <w:spacing w:after="0" w:line="240" w:lineRule="auto"/>
        <w:ind w:left="142"/>
        <w:rPr>
          <w:rFonts w:asciiTheme="minorHAnsi" w:hAnsiTheme="minorHAnsi" w:cs="Tahoma"/>
        </w:rPr>
      </w:pPr>
    </w:p>
    <w:p w14:paraId="66D4A865" w14:textId="26C5558B" w:rsidR="00C731EE" w:rsidRPr="00A30789" w:rsidRDefault="00C731EE" w:rsidP="00C731EE">
      <w:pPr>
        <w:pStyle w:val="Default"/>
        <w:rPr>
          <w:rFonts w:asciiTheme="minorHAnsi" w:hAnsiTheme="minorHAnsi" w:cstheme="minorHAnsi"/>
          <w:color w:val="auto"/>
          <w:sz w:val="22"/>
          <w:szCs w:val="22"/>
        </w:rPr>
      </w:pPr>
      <w:r w:rsidRPr="00A30789">
        <w:rPr>
          <w:rFonts w:asciiTheme="minorHAnsi" w:hAnsiTheme="minorHAnsi" w:cstheme="minorHAnsi"/>
          <w:b/>
          <w:bCs/>
          <w:color w:val="auto"/>
          <w:sz w:val="22"/>
          <w:szCs w:val="22"/>
        </w:rPr>
        <w:t xml:space="preserve">Ordinary Resolution 4: </w:t>
      </w:r>
      <w:r w:rsidRPr="00A30789">
        <w:rPr>
          <w:rFonts w:asciiTheme="minorHAnsi" w:hAnsiTheme="minorHAnsi" w:cstheme="minorHAnsi"/>
          <w:b/>
          <w:bCs/>
          <w:color w:val="auto"/>
          <w:sz w:val="22"/>
          <w:szCs w:val="22"/>
        </w:rPr>
        <w:br/>
      </w:r>
      <w:r w:rsidR="00D61C2E">
        <w:rPr>
          <w:rFonts w:asciiTheme="minorHAnsi" w:hAnsiTheme="minorHAnsi" w:cstheme="minorHAnsi"/>
          <w:color w:val="auto"/>
          <w:sz w:val="22"/>
          <w:szCs w:val="22"/>
        </w:rPr>
        <w:t xml:space="preserve">6.2 </w:t>
      </w:r>
      <w:proofErr w:type="gramStart"/>
      <w:r w:rsidR="00D61C2E">
        <w:rPr>
          <w:rFonts w:asciiTheme="minorHAnsi" w:hAnsiTheme="minorHAnsi" w:cstheme="minorHAnsi"/>
          <w:color w:val="auto"/>
          <w:sz w:val="22"/>
          <w:szCs w:val="22"/>
        </w:rPr>
        <w:t>T</w:t>
      </w:r>
      <w:r w:rsidRPr="00A30789">
        <w:rPr>
          <w:rFonts w:asciiTheme="minorHAnsi" w:hAnsiTheme="minorHAnsi" w:cstheme="minorHAnsi"/>
          <w:color w:val="auto"/>
          <w:sz w:val="22"/>
          <w:szCs w:val="22"/>
        </w:rPr>
        <w:t>he</w:t>
      </w:r>
      <w:proofErr w:type="gramEnd"/>
      <w:r w:rsidRPr="00A30789">
        <w:rPr>
          <w:rFonts w:asciiTheme="minorHAnsi" w:hAnsiTheme="minorHAnsi" w:cstheme="minorHAnsi"/>
          <w:color w:val="auto"/>
          <w:sz w:val="22"/>
          <w:szCs w:val="22"/>
        </w:rPr>
        <w:t xml:space="preserve"> following individuals were elected as trustees of Clinks:</w:t>
      </w:r>
    </w:p>
    <w:p w14:paraId="32D5CE82" w14:textId="5ECE0CEB" w:rsidR="00C731EE" w:rsidRPr="00A30789" w:rsidRDefault="00B2713A" w:rsidP="00C731EE">
      <w:pPr>
        <w:pStyle w:val="Default"/>
        <w:numPr>
          <w:ilvl w:val="0"/>
          <w:numId w:val="7"/>
        </w:numPr>
        <w:rPr>
          <w:rFonts w:asciiTheme="minorHAnsi" w:hAnsiTheme="minorHAnsi" w:cstheme="minorHAnsi"/>
          <w:color w:val="auto"/>
          <w:sz w:val="22"/>
          <w:szCs w:val="22"/>
        </w:rPr>
      </w:pPr>
      <w:proofErr w:type="spellStart"/>
      <w:r>
        <w:rPr>
          <w:rFonts w:asciiTheme="minorHAnsi" w:hAnsiTheme="minorHAnsi" w:cstheme="minorHAnsi"/>
          <w:color w:val="auto"/>
          <w:sz w:val="22"/>
          <w:szCs w:val="22"/>
        </w:rPr>
        <w:t>Raheel</w:t>
      </w:r>
      <w:proofErr w:type="spellEnd"/>
      <w:r>
        <w:rPr>
          <w:rFonts w:asciiTheme="minorHAnsi" w:hAnsiTheme="minorHAnsi" w:cstheme="minorHAnsi"/>
          <w:color w:val="auto"/>
          <w:sz w:val="22"/>
          <w:szCs w:val="22"/>
        </w:rPr>
        <w:t xml:space="preserve"> Mohammed </w:t>
      </w:r>
    </w:p>
    <w:p w14:paraId="4F601AE1" w14:textId="124AE8B4" w:rsidR="00C731EE" w:rsidRPr="00A30789" w:rsidRDefault="00C731EE" w:rsidP="00C731EE">
      <w:pPr>
        <w:pStyle w:val="Default"/>
        <w:numPr>
          <w:ilvl w:val="0"/>
          <w:numId w:val="7"/>
        </w:numPr>
        <w:rPr>
          <w:rFonts w:asciiTheme="minorHAnsi" w:hAnsiTheme="minorHAnsi" w:cstheme="minorHAnsi"/>
          <w:color w:val="auto"/>
          <w:sz w:val="22"/>
          <w:szCs w:val="22"/>
        </w:rPr>
      </w:pPr>
      <w:r w:rsidRPr="00A30789">
        <w:rPr>
          <w:rFonts w:asciiTheme="minorHAnsi" w:hAnsiTheme="minorHAnsi" w:cstheme="minorHAnsi"/>
          <w:color w:val="auto"/>
          <w:sz w:val="22"/>
          <w:szCs w:val="22"/>
        </w:rPr>
        <w:t xml:space="preserve">Chris Stacey </w:t>
      </w:r>
    </w:p>
    <w:p w14:paraId="34F418C8" w14:textId="2506D5F5" w:rsidR="00C731EE" w:rsidRPr="00D61C2E" w:rsidRDefault="00C731EE" w:rsidP="00C731EE">
      <w:pPr>
        <w:pStyle w:val="ListParagraph"/>
        <w:numPr>
          <w:ilvl w:val="0"/>
          <w:numId w:val="7"/>
        </w:numPr>
        <w:spacing w:after="0" w:line="240" w:lineRule="auto"/>
        <w:rPr>
          <w:rFonts w:asciiTheme="minorHAnsi" w:hAnsiTheme="minorHAnsi" w:cstheme="minorHAnsi"/>
          <w:b/>
        </w:rPr>
      </w:pPr>
      <w:r w:rsidRPr="00A30789">
        <w:rPr>
          <w:rFonts w:asciiTheme="minorHAnsi" w:hAnsiTheme="minorHAnsi" w:cstheme="minorHAnsi"/>
        </w:rPr>
        <w:t xml:space="preserve">Simon Alsop </w:t>
      </w:r>
    </w:p>
    <w:p w14:paraId="2F645AD5" w14:textId="77777777" w:rsidR="00D61C2E" w:rsidRDefault="00D61C2E" w:rsidP="00D61C2E">
      <w:pPr>
        <w:spacing w:after="0" w:line="240" w:lineRule="auto"/>
        <w:rPr>
          <w:rFonts w:asciiTheme="minorHAnsi" w:hAnsiTheme="minorHAnsi" w:cstheme="minorHAnsi"/>
        </w:rPr>
      </w:pPr>
    </w:p>
    <w:p w14:paraId="31294A05" w14:textId="213E7C15" w:rsidR="00D61C2E" w:rsidRDefault="00D61C2E" w:rsidP="00D61C2E">
      <w:pPr>
        <w:spacing w:after="0" w:line="240" w:lineRule="auto"/>
        <w:rPr>
          <w:rFonts w:asciiTheme="minorHAnsi" w:hAnsiTheme="minorHAnsi" w:cstheme="minorHAnsi"/>
        </w:rPr>
      </w:pPr>
      <w:r>
        <w:rPr>
          <w:rFonts w:asciiTheme="minorHAnsi" w:hAnsiTheme="minorHAnsi" w:cstheme="minorHAnsi"/>
        </w:rPr>
        <w:t xml:space="preserve">Proposed </w:t>
      </w:r>
      <w:r w:rsidRPr="00634330">
        <w:rPr>
          <w:rFonts w:asciiTheme="minorHAnsi" w:hAnsiTheme="minorHAnsi" w:cstheme="minorHAnsi"/>
        </w:rPr>
        <w:t>by Sam Brown (Clean Sheet),</w:t>
      </w:r>
      <w:r>
        <w:rPr>
          <w:rFonts w:asciiTheme="minorHAnsi" w:hAnsiTheme="minorHAnsi" w:cstheme="minorHAnsi"/>
        </w:rPr>
        <w:t xml:space="preserve"> seconded by Lesley Ward (PACT)</w:t>
      </w:r>
      <w:r w:rsidRPr="00A30789">
        <w:rPr>
          <w:rFonts w:asciiTheme="minorHAnsi" w:hAnsiTheme="minorHAnsi" w:cstheme="minorHAnsi"/>
        </w:rPr>
        <w:t>.</w:t>
      </w:r>
      <w:r>
        <w:rPr>
          <w:rFonts w:asciiTheme="minorHAnsi" w:hAnsiTheme="minorHAnsi" w:cstheme="minorHAnsi"/>
        </w:rPr>
        <w:t xml:space="preserve"> Resolution passed with </w:t>
      </w:r>
      <w:r w:rsidR="003322CB">
        <w:rPr>
          <w:rFonts w:asciiTheme="minorHAnsi" w:hAnsiTheme="minorHAnsi" w:cstheme="minorHAnsi"/>
        </w:rPr>
        <w:t>14</w:t>
      </w:r>
      <w:r>
        <w:rPr>
          <w:rFonts w:asciiTheme="minorHAnsi" w:hAnsiTheme="minorHAnsi" w:cstheme="minorHAnsi"/>
        </w:rPr>
        <w:t xml:space="preserve"> votes.</w:t>
      </w:r>
    </w:p>
    <w:p w14:paraId="4FF62067" w14:textId="77777777" w:rsidR="00D61C2E" w:rsidRDefault="00D61C2E" w:rsidP="00D61C2E">
      <w:pPr>
        <w:spacing w:after="0" w:line="240" w:lineRule="auto"/>
        <w:rPr>
          <w:rFonts w:asciiTheme="minorHAnsi" w:hAnsiTheme="minorHAnsi" w:cstheme="minorHAnsi"/>
          <w:b/>
        </w:rPr>
      </w:pPr>
    </w:p>
    <w:p w14:paraId="736658B2" w14:textId="7B6F733C" w:rsidR="00B2713A" w:rsidRPr="00D61C2E" w:rsidRDefault="00D61C2E" w:rsidP="00D61C2E">
      <w:pPr>
        <w:spacing w:after="0" w:line="240" w:lineRule="auto"/>
        <w:rPr>
          <w:rFonts w:asciiTheme="minorHAnsi" w:hAnsiTheme="minorHAnsi" w:cstheme="minorHAnsi"/>
        </w:rPr>
      </w:pPr>
      <w:r>
        <w:rPr>
          <w:rFonts w:asciiTheme="minorHAnsi" w:hAnsiTheme="minorHAnsi" w:cstheme="minorHAnsi"/>
        </w:rPr>
        <w:t>6.3 Roma announced that two</w:t>
      </w:r>
      <w:r w:rsidR="00B2713A" w:rsidRPr="00D61C2E">
        <w:rPr>
          <w:rFonts w:asciiTheme="minorHAnsi" w:hAnsiTheme="minorHAnsi" w:cstheme="minorHAnsi"/>
        </w:rPr>
        <w:t xml:space="preserve"> co-</w:t>
      </w:r>
      <w:proofErr w:type="spellStart"/>
      <w:r w:rsidR="00B2713A" w:rsidRPr="00D61C2E">
        <w:rPr>
          <w:rFonts w:asciiTheme="minorHAnsi" w:hAnsiTheme="minorHAnsi" w:cstheme="minorHAnsi"/>
        </w:rPr>
        <w:t>oped</w:t>
      </w:r>
      <w:proofErr w:type="spellEnd"/>
      <w:r w:rsidR="00B2713A" w:rsidRPr="00D61C2E">
        <w:rPr>
          <w:rFonts w:asciiTheme="minorHAnsi" w:hAnsiTheme="minorHAnsi" w:cstheme="minorHAnsi"/>
        </w:rPr>
        <w:t xml:space="preserve"> members </w:t>
      </w:r>
      <w:r>
        <w:rPr>
          <w:rFonts w:asciiTheme="minorHAnsi" w:hAnsiTheme="minorHAnsi" w:cstheme="minorHAnsi"/>
        </w:rPr>
        <w:t xml:space="preserve">are being added to </w:t>
      </w:r>
      <w:r w:rsidR="00B2713A" w:rsidRPr="00D61C2E">
        <w:rPr>
          <w:rFonts w:asciiTheme="minorHAnsi" w:hAnsiTheme="minorHAnsi" w:cstheme="minorHAnsi"/>
        </w:rPr>
        <w:t xml:space="preserve">the board, Richard Booty and </w:t>
      </w:r>
      <w:r w:rsidR="00951CC3" w:rsidRPr="00D61C2E">
        <w:rPr>
          <w:rFonts w:asciiTheme="minorHAnsi" w:hAnsiTheme="minorHAnsi" w:cstheme="minorHAnsi"/>
        </w:rPr>
        <w:t>Patrick Williams.</w:t>
      </w:r>
    </w:p>
    <w:p w14:paraId="236AB9B7" w14:textId="4C1B0464" w:rsidR="00CB62FC" w:rsidRDefault="00CB62FC" w:rsidP="00C731EE">
      <w:pPr>
        <w:spacing w:after="0" w:line="240" w:lineRule="auto"/>
        <w:rPr>
          <w:rFonts w:asciiTheme="minorHAnsi" w:hAnsiTheme="minorHAnsi" w:cs="Tahoma"/>
        </w:rPr>
      </w:pPr>
    </w:p>
    <w:p w14:paraId="72604A5A" w14:textId="77777777" w:rsidR="00D61C2E" w:rsidRPr="00D61C2E" w:rsidRDefault="00D61C2E" w:rsidP="00D61C2E">
      <w:pPr>
        <w:pStyle w:val="ListParagraph"/>
        <w:numPr>
          <w:ilvl w:val="0"/>
          <w:numId w:val="1"/>
        </w:numPr>
        <w:spacing w:after="0" w:line="240" w:lineRule="auto"/>
        <w:rPr>
          <w:rFonts w:asciiTheme="minorHAnsi" w:hAnsiTheme="minorHAnsi" w:cs="Tahoma"/>
          <w:b/>
          <w:i/>
        </w:rPr>
      </w:pPr>
      <w:r w:rsidRPr="00D61C2E">
        <w:rPr>
          <w:rFonts w:asciiTheme="minorHAnsi" w:hAnsiTheme="minorHAnsi" w:cs="Tahoma"/>
          <w:b/>
        </w:rPr>
        <w:t>Impact Assessment 2019 findings</w:t>
      </w:r>
    </w:p>
    <w:p w14:paraId="3D77A826" w14:textId="77777777" w:rsidR="00D61C2E" w:rsidRDefault="00D61C2E" w:rsidP="00D61C2E">
      <w:pPr>
        <w:spacing w:after="0" w:line="240" w:lineRule="auto"/>
        <w:rPr>
          <w:rFonts w:asciiTheme="minorHAnsi" w:hAnsiTheme="minorHAnsi" w:cs="Tahoma"/>
        </w:rPr>
      </w:pPr>
    </w:p>
    <w:p w14:paraId="7725E543" w14:textId="77777777" w:rsidR="00D61C2E" w:rsidRDefault="00D61C2E" w:rsidP="00D61C2E">
      <w:pPr>
        <w:pStyle w:val="ListParagraph"/>
        <w:numPr>
          <w:ilvl w:val="1"/>
          <w:numId w:val="13"/>
        </w:numPr>
        <w:spacing w:after="0" w:line="240" w:lineRule="auto"/>
        <w:rPr>
          <w:rFonts w:asciiTheme="minorHAnsi" w:hAnsiTheme="minorHAnsi" w:cs="Tahoma"/>
          <w:i/>
        </w:rPr>
      </w:pPr>
      <w:r w:rsidRPr="00D61C2E">
        <w:rPr>
          <w:rFonts w:asciiTheme="minorHAnsi" w:hAnsiTheme="minorHAnsi" w:cs="Tahoma"/>
        </w:rPr>
        <w:t xml:space="preserve">Anne then presented on the </w:t>
      </w:r>
      <w:r>
        <w:rPr>
          <w:rFonts w:asciiTheme="minorHAnsi" w:hAnsiTheme="minorHAnsi" w:cs="Tahoma"/>
        </w:rPr>
        <w:t xml:space="preserve">findings of the Clinks’ 2019 </w:t>
      </w:r>
      <w:r w:rsidRPr="00D61C2E">
        <w:rPr>
          <w:rFonts w:asciiTheme="minorHAnsi" w:hAnsiTheme="minorHAnsi" w:cs="Tahoma"/>
        </w:rPr>
        <w:t>impact Assessment:</w:t>
      </w:r>
      <w:r w:rsidRPr="00D61C2E">
        <w:rPr>
          <w:rFonts w:asciiTheme="minorHAnsi" w:hAnsiTheme="minorHAnsi" w:cs="Tahoma"/>
          <w:i/>
        </w:rPr>
        <w:br/>
      </w:r>
    </w:p>
    <w:p w14:paraId="7470075E" w14:textId="5A3F2079" w:rsidR="00D61C2E" w:rsidRDefault="005B3E8E" w:rsidP="00D61C2E">
      <w:pPr>
        <w:spacing w:after="0" w:line="240" w:lineRule="auto"/>
        <w:ind w:left="142"/>
        <w:rPr>
          <w:rFonts w:asciiTheme="minorHAnsi" w:hAnsiTheme="minorHAnsi" w:cs="Tahoma"/>
          <w:i/>
        </w:rPr>
      </w:pPr>
      <w:r w:rsidRPr="00D61C2E">
        <w:rPr>
          <w:rFonts w:asciiTheme="minorHAnsi" w:hAnsiTheme="minorHAnsi" w:cs="Tahoma"/>
          <w:i/>
        </w:rPr>
        <w:t>“I’m</w:t>
      </w:r>
      <w:r w:rsidR="00D61C2E" w:rsidRPr="00D61C2E">
        <w:rPr>
          <w:rFonts w:asciiTheme="minorHAnsi" w:hAnsiTheme="minorHAnsi" w:cs="Tahoma"/>
          <w:i/>
        </w:rPr>
        <w:t xml:space="preserve"> delighted to present our independent impact assessment and also talk you through how we’re responding to its findings.</w:t>
      </w:r>
    </w:p>
    <w:p w14:paraId="7E655AA2" w14:textId="77777777" w:rsidR="00D61C2E" w:rsidRPr="00D61C2E" w:rsidRDefault="00D61C2E" w:rsidP="00D61C2E">
      <w:pPr>
        <w:spacing w:after="0" w:line="240" w:lineRule="auto"/>
        <w:ind w:left="142"/>
        <w:rPr>
          <w:rFonts w:asciiTheme="minorHAnsi" w:hAnsiTheme="minorHAnsi" w:cs="Tahoma"/>
          <w:i/>
        </w:rPr>
      </w:pPr>
    </w:p>
    <w:p w14:paraId="08D79B5C" w14:textId="77777777" w:rsidR="00D61C2E" w:rsidRDefault="00D61C2E" w:rsidP="00D61C2E">
      <w:pPr>
        <w:spacing w:after="0" w:line="240" w:lineRule="auto"/>
        <w:ind w:left="142"/>
        <w:rPr>
          <w:rFonts w:asciiTheme="minorHAnsi" w:hAnsiTheme="minorHAnsi" w:cs="Tahoma"/>
          <w:i/>
        </w:rPr>
      </w:pPr>
      <w:r>
        <w:rPr>
          <w:rFonts w:asciiTheme="minorHAnsi" w:hAnsiTheme="minorHAnsi" w:cs="Tahoma"/>
          <w:i/>
        </w:rPr>
        <w:t xml:space="preserve">Again you have copies, it’s another lovely publication not least because it’s also full of images of you all and the work you do – you really do make us look good! </w:t>
      </w:r>
    </w:p>
    <w:p w14:paraId="1152FCCE" w14:textId="77777777" w:rsidR="00D61C2E" w:rsidRDefault="00D61C2E" w:rsidP="00D61C2E">
      <w:pPr>
        <w:spacing w:after="0" w:line="240" w:lineRule="auto"/>
        <w:ind w:left="142"/>
        <w:rPr>
          <w:rFonts w:asciiTheme="minorHAnsi" w:hAnsiTheme="minorHAnsi" w:cs="Tahoma"/>
          <w:i/>
        </w:rPr>
      </w:pPr>
    </w:p>
    <w:p w14:paraId="526FD5CA" w14:textId="77777777" w:rsidR="00D61C2E" w:rsidRDefault="00D61C2E" w:rsidP="00D61C2E">
      <w:pPr>
        <w:spacing w:after="0" w:line="240" w:lineRule="auto"/>
        <w:ind w:left="142"/>
        <w:rPr>
          <w:rFonts w:asciiTheme="minorHAnsi" w:hAnsiTheme="minorHAnsi" w:cs="Tahoma"/>
          <w:i/>
        </w:rPr>
      </w:pPr>
      <w:r>
        <w:rPr>
          <w:rFonts w:asciiTheme="minorHAnsi" w:hAnsiTheme="minorHAnsi" w:cs="Tahoma"/>
          <w:i/>
        </w:rPr>
        <w:t>We will be learning from this work and implementing our response to the recommendations throughout this strategic period so do talk to us at any stage about what you think it might mean for you and what you need from Clinks but for now I’ll go through the main findings and touch also on what we’re responding with.</w:t>
      </w:r>
    </w:p>
    <w:p w14:paraId="27697728" w14:textId="77777777" w:rsidR="00D61C2E" w:rsidRDefault="00D61C2E" w:rsidP="00D61C2E">
      <w:pPr>
        <w:spacing w:after="0" w:line="240" w:lineRule="auto"/>
        <w:ind w:left="142"/>
        <w:rPr>
          <w:rFonts w:asciiTheme="minorHAnsi" w:hAnsiTheme="minorHAnsi" w:cs="Tahoma"/>
          <w:i/>
        </w:rPr>
      </w:pPr>
    </w:p>
    <w:p w14:paraId="140D0C08" w14:textId="77777777" w:rsidR="00D61C2E" w:rsidRDefault="00D61C2E" w:rsidP="00D61C2E">
      <w:pPr>
        <w:spacing w:after="0" w:line="240" w:lineRule="auto"/>
        <w:ind w:left="142"/>
        <w:rPr>
          <w:rFonts w:asciiTheme="minorHAnsi" w:hAnsiTheme="minorHAnsi" w:cs="Tahoma"/>
          <w:i/>
        </w:rPr>
      </w:pPr>
      <w:r>
        <w:rPr>
          <w:rFonts w:asciiTheme="minorHAnsi" w:hAnsiTheme="minorHAnsi" w:cs="Tahoma"/>
          <w:i/>
        </w:rPr>
        <w:t xml:space="preserve">The impact assessment was independently conducted- this is essential to us because we’re committed to holding ourselves up to objective scrutiny.  Ideas to Impact, namely Becky Nixon undertook the work and this publication is her report with a section at the end written by Clinks in response. </w:t>
      </w:r>
    </w:p>
    <w:p w14:paraId="37B9195E" w14:textId="77777777" w:rsidR="00D61C2E" w:rsidRDefault="00D61C2E" w:rsidP="00D61C2E">
      <w:pPr>
        <w:spacing w:after="0" w:line="240" w:lineRule="auto"/>
        <w:ind w:left="142"/>
        <w:rPr>
          <w:rFonts w:asciiTheme="minorHAnsi" w:hAnsiTheme="minorHAnsi" w:cs="Tahoma"/>
          <w:i/>
        </w:rPr>
      </w:pPr>
    </w:p>
    <w:p w14:paraId="539341DB" w14:textId="77777777" w:rsidR="00D61C2E" w:rsidRDefault="00D61C2E" w:rsidP="00D61C2E">
      <w:pPr>
        <w:spacing w:after="0" w:line="240" w:lineRule="auto"/>
        <w:ind w:left="142"/>
        <w:rPr>
          <w:rFonts w:asciiTheme="minorHAnsi" w:hAnsiTheme="minorHAnsi" w:cs="Tahoma"/>
          <w:i/>
        </w:rPr>
      </w:pPr>
      <w:r>
        <w:rPr>
          <w:rFonts w:asciiTheme="minorHAnsi" w:hAnsiTheme="minorHAnsi" w:cs="Tahoma"/>
          <w:i/>
        </w:rPr>
        <w:t xml:space="preserve">Thank you if you took part in the review work Becky and colleagues conducted.  – They heard from over 120 people - providing really powerful learning for us.  </w:t>
      </w:r>
    </w:p>
    <w:p w14:paraId="530EFD45" w14:textId="77777777" w:rsidR="00D61C2E" w:rsidRDefault="00D61C2E" w:rsidP="00D61C2E">
      <w:pPr>
        <w:spacing w:after="0" w:line="240" w:lineRule="auto"/>
        <w:ind w:left="142"/>
        <w:rPr>
          <w:rFonts w:asciiTheme="minorHAnsi" w:hAnsiTheme="minorHAnsi" w:cs="Tahoma"/>
          <w:i/>
        </w:rPr>
      </w:pPr>
    </w:p>
    <w:p w14:paraId="53525C2E" w14:textId="77777777" w:rsidR="00D61C2E" w:rsidRDefault="00D61C2E" w:rsidP="00D61C2E">
      <w:pPr>
        <w:spacing w:after="0" w:line="240" w:lineRule="auto"/>
        <w:ind w:left="142"/>
        <w:rPr>
          <w:rFonts w:asciiTheme="minorHAnsi" w:hAnsiTheme="minorHAnsi" w:cs="Tahoma"/>
          <w:i/>
        </w:rPr>
      </w:pPr>
      <w:r>
        <w:rPr>
          <w:rFonts w:asciiTheme="minorHAnsi" w:hAnsiTheme="minorHAnsi" w:cs="Tahoma"/>
          <w:i/>
        </w:rPr>
        <w:t>The assessment set out to understand 3 things:</w:t>
      </w:r>
    </w:p>
    <w:p w14:paraId="17D8CC67" w14:textId="77777777" w:rsidR="005B3E8E" w:rsidRDefault="005B3E8E" w:rsidP="00D61C2E">
      <w:pPr>
        <w:spacing w:after="0" w:line="240" w:lineRule="auto"/>
        <w:ind w:left="142"/>
        <w:rPr>
          <w:rFonts w:asciiTheme="minorHAnsi" w:hAnsiTheme="minorHAnsi" w:cs="Tahoma"/>
          <w:i/>
        </w:rPr>
      </w:pPr>
    </w:p>
    <w:p w14:paraId="19A72096" w14:textId="77777777" w:rsidR="00D61C2E" w:rsidRDefault="00D61C2E" w:rsidP="00D61C2E">
      <w:pPr>
        <w:spacing w:after="0" w:line="240" w:lineRule="auto"/>
        <w:ind w:left="142"/>
        <w:rPr>
          <w:rFonts w:asciiTheme="minorHAnsi" w:hAnsiTheme="minorHAnsi" w:cs="Tahoma"/>
          <w:i/>
        </w:rPr>
      </w:pPr>
      <w:r>
        <w:rPr>
          <w:rFonts w:asciiTheme="minorHAnsi" w:hAnsiTheme="minorHAnsi" w:cs="Tahoma"/>
          <w:i/>
        </w:rPr>
        <w:t>1.</w:t>
      </w:r>
      <w:r>
        <w:rPr>
          <w:rFonts w:asciiTheme="minorHAnsi" w:hAnsiTheme="minorHAnsi" w:cs="Tahoma"/>
          <w:i/>
        </w:rPr>
        <w:tab/>
        <w:t>Whether Clinks is providing the range of services and activities that stakeholders want and need</w:t>
      </w:r>
    </w:p>
    <w:p w14:paraId="3B99E618" w14:textId="77777777" w:rsidR="00D61C2E" w:rsidRDefault="00D61C2E" w:rsidP="00D61C2E">
      <w:pPr>
        <w:spacing w:after="0" w:line="240" w:lineRule="auto"/>
        <w:ind w:left="142"/>
        <w:rPr>
          <w:rFonts w:asciiTheme="minorHAnsi" w:hAnsiTheme="minorHAnsi" w:cs="Tahoma"/>
          <w:i/>
        </w:rPr>
      </w:pPr>
      <w:r>
        <w:rPr>
          <w:rFonts w:asciiTheme="minorHAnsi" w:hAnsiTheme="minorHAnsi" w:cs="Tahoma"/>
          <w:i/>
        </w:rPr>
        <w:t>2.</w:t>
      </w:r>
      <w:r>
        <w:rPr>
          <w:rFonts w:asciiTheme="minorHAnsi" w:hAnsiTheme="minorHAnsi" w:cs="Tahoma"/>
          <w:i/>
        </w:rPr>
        <w:tab/>
        <w:t xml:space="preserve">What difference Clinks is making to its members and the wider voluntary sector in criminal justice and ultimately to the sector’s service users </w:t>
      </w:r>
    </w:p>
    <w:p w14:paraId="01171CE8" w14:textId="77777777" w:rsidR="00D61C2E" w:rsidRDefault="00D61C2E" w:rsidP="00D61C2E">
      <w:pPr>
        <w:spacing w:after="0" w:line="240" w:lineRule="auto"/>
        <w:ind w:left="142"/>
        <w:rPr>
          <w:rFonts w:asciiTheme="minorHAnsi" w:hAnsiTheme="minorHAnsi" w:cs="Tahoma"/>
          <w:i/>
        </w:rPr>
      </w:pPr>
      <w:r>
        <w:rPr>
          <w:rFonts w:asciiTheme="minorHAnsi" w:hAnsiTheme="minorHAnsi" w:cs="Tahoma"/>
          <w:i/>
        </w:rPr>
        <w:t>3.</w:t>
      </w:r>
      <w:r>
        <w:rPr>
          <w:rFonts w:asciiTheme="minorHAnsi" w:hAnsiTheme="minorHAnsi" w:cs="Tahoma"/>
          <w:i/>
        </w:rPr>
        <w:tab/>
        <w:t>Whether Clinks’ work is of good quality.</w:t>
      </w:r>
    </w:p>
    <w:p w14:paraId="1A1D0B20" w14:textId="6EBCA5C7" w:rsidR="00D61C2E" w:rsidRDefault="00D61C2E" w:rsidP="00D61C2E">
      <w:pPr>
        <w:spacing w:after="0" w:line="240" w:lineRule="auto"/>
        <w:ind w:left="142"/>
        <w:rPr>
          <w:rFonts w:asciiTheme="minorHAnsi" w:hAnsiTheme="minorHAnsi" w:cs="Tahoma"/>
          <w:i/>
        </w:rPr>
      </w:pPr>
      <w:r>
        <w:rPr>
          <w:rFonts w:asciiTheme="minorHAnsi" w:hAnsiTheme="minorHAnsi" w:cs="Tahoma"/>
          <w:i/>
        </w:rPr>
        <w:t xml:space="preserve"> </w:t>
      </w:r>
    </w:p>
    <w:p w14:paraId="67408D62" w14:textId="77777777" w:rsidR="00D61C2E" w:rsidRDefault="00D61C2E" w:rsidP="00D61C2E">
      <w:pPr>
        <w:spacing w:after="0" w:line="240" w:lineRule="auto"/>
        <w:ind w:left="142"/>
        <w:rPr>
          <w:rFonts w:asciiTheme="minorHAnsi" w:hAnsiTheme="minorHAnsi" w:cs="Tahoma"/>
          <w:i/>
        </w:rPr>
      </w:pPr>
      <w:r>
        <w:rPr>
          <w:rFonts w:asciiTheme="minorHAnsi" w:hAnsiTheme="minorHAnsi" w:cs="Tahoma"/>
          <w:i/>
        </w:rPr>
        <w:t>Respondents value the work we do promoting and raising the profile of the sector and individual organisations.  We could improve opportunities for self-promotion by organisations at events and making sure our events are geographically spread.</w:t>
      </w:r>
    </w:p>
    <w:p w14:paraId="327CE2BC" w14:textId="77777777" w:rsidR="00D61C2E" w:rsidRDefault="00D61C2E" w:rsidP="00D61C2E">
      <w:pPr>
        <w:spacing w:after="0" w:line="240" w:lineRule="auto"/>
        <w:ind w:left="142"/>
        <w:rPr>
          <w:rFonts w:asciiTheme="minorHAnsi" w:hAnsiTheme="minorHAnsi" w:cs="Tahoma"/>
          <w:i/>
        </w:rPr>
      </w:pPr>
    </w:p>
    <w:p w14:paraId="7C1322FB" w14:textId="77777777" w:rsidR="00D61C2E" w:rsidRDefault="00D61C2E" w:rsidP="00D61C2E">
      <w:pPr>
        <w:spacing w:after="0" w:line="240" w:lineRule="auto"/>
        <w:ind w:left="142"/>
        <w:rPr>
          <w:rFonts w:asciiTheme="minorHAnsi" w:hAnsiTheme="minorHAnsi" w:cs="Tahoma"/>
          <w:i/>
        </w:rPr>
      </w:pPr>
      <w:r>
        <w:rPr>
          <w:rFonts w:asciiTheme="minorHAnsi" w:hAnsiTheme="minorHAnsi" w:cs="Tahoma"/>
          <w:i/>
        </w:rPr>
        <w:t xml:space="preserve">Our information provision is our most popular type of support and this includes through policy briefings, networks and forums. Organisations say our targeted information saves them time and being able to contribute to for example light lunch was welcomed and organisations say they receive responses. Staff are deemed approachable and you welcome having named contacts in thematic networks and our Area Development Team. You would like us to deliver our information in a range of formats and continue to look at how we prioritise and filter information.  You’d like more interactive events with bigger audiences and more chance to network across a wider cross-section of people. </w:t>
      </w:r>
    </w:p>
    <w:p w14:paraId="0531EB7A" w14:textId="77777777" w:rsidR="00D61C2E" w:rsidRDefault="00D61C2E" w:rsidP="00D61C2E">
      <w:pPr>
        <w:spacing w:after="0" w:line="240" w:lineRule="auto"/>
        <w:ind w:left="142"/>
        <w:rPr>
          <w:rFonts w:asciiTheme="minorHAnsi" w:hAnsiTheme="minorHAnsi" w:cs="Tahoma"/>
          <w:i/>
        </w:rPr>
      </w:pPr>
    </w:p>
    <w:p w14:paraId="67235733" w14:textId="77777777" w:rsidR="00D61C2E" w:rsidRDefault="00D61C2E" w:rsidP="00D61C2E">
      <w:pPr>
        <w:spacing w:after="0" w:line="240" w:lineRule="auto"/>
        <w:ind w:left="142"/>
        <w:rPr>
          <w:rFonts w:asciiTheme="minorHAnsi" w:hAnsiTheme="minorHAnsi" w:cs="Tahoma"/>
          <w:i/>
        </w:rPr>
      </w:pPr>
      <w:r>
        <w:rPr>
          <w:rFonts w:asciiTheme="minorHAnsi" w:hAnsiTheme="minorHAnsi" w:cs="Tahoma"/>
          <w:i/>
        </w:rPr>
        <w:t xml:space="preserve">You welcome our involvement of people with lived experience in our events – it inspires you and gives you practical ideas. Our service user involvement network and resources were also deemed helpful. You suggested we update these resources in line with good practice and consider the needs of people with lived experience who wish to set up their own organisations.  </w:t>
      </w:r>
    </w:p>
    <w:p w14:paraId="51D51BFD" w14:textId="77777777" w:rsidR="00D61C2E" w:rsidRDefault="00D61C2E" w:rsidP="00D61C2E">
      <w:pPr>
        <w:spacing w:after="0" w:line="240" w:lineRule="auto"/>
        <w:ind w:left="142"/>
        <w:rPr>
          <w:rFonts w:asciiTheme="minorHAnsi" w:hAnsiTheme="minorHAnsi" w:cs="Tahoma"/>
          <w:i/>
        </w:rPr>
      </w:pPr>
    </w:p>
    <w:p w14:paraId="779F984A" w14:textId="77777777" w:rsidR="00D61C2E" w:rsidRDefault="00D61C2E" w:rsidP="00D61C2E">
      <w:pPr>
        <w:spacing w:after="0" w:line="240" w:lineRule="auto"/>
        <w:ind w:left="142"/>
        <w:rPr>
          <w:rFonts w:asciiTheme="minorHAnsi" w:hAnsiTheme="minorHAnsi" w:cs="Tahoma"/>
          <w:i/>
        </w:rPr>
      </w:pPr>
      <w:r>
        <w:rPr>
          <w:rFonts w:asciiTheme="minorHAnsi" w:hAnsiTheme="minorHAnsi" w:cs="Tahoma"/>
          <w:i/>
        </w:rPr>
        <w:t xml:space="preserve">The work we do providing commissioners and decision makers with a route into the sector and vice versa is valued.  It gives officials diversity of voices and improves policy maker confidence while the sector feels the opportunities we provide could help hold officials to account. </w:t>
      </w:r>
    </w:p>
    <w:p w14:paraId="40A257DA" w14:textId="77777777" w:rsidR="00D61C2E" w:rsidRDefault="00D61C2E" w:rsidP="00D61C2E">
      <w:pPr>
        <w:spacing w:after="0" w:line="240" w:lineRule="auto"/>
        <w:ind w:left="142"/>
        <w:rPr>
          <w:rFonts w:asciiTheme="minorHAnsi" w:hAnsiTheme="minorHAnsi" w:cs="Tahoma"/>
          <w:i/>
        </w:rPr>
      </w:pPr>
      <w:r>
        <w:rPr>
          <w:rFonts w:asciiTheme="minorHAnsi" w:hAnsiTheme="minorHAnsi" w:cs="Tahoma"/>
          <w:i/>
        </w:rPr>
        <w:t xml:space="preserve">The complexity of our relationship and advocacy work is recognised and the feedback is we manage to strike the necessary balances well. </w:t>
      </w:r>
    </w:p>
    <w:p w14:paraId="2F112189" w14:textId="77777777" w:rsidR="00D61C2E" w:rsidRDefault="00D61C2E" w:rsidP="00D61C2E">
      <w:pPr>
        <w:spacing w:after="0" w:line="240" w:lineRule="auto"/>
        <w:ind w:left="142"/>
        <w:rPr>
          <w:rFonts w:asciiTheme="minorHAnsi" w:hAnsiTheme="minorHAnsi" w:cs="Tahoma"/>
          <w:i/>
        </w:rPr>
      </w:pPr>
    </w:p>
    <w:p w14:paraId="3F40485B" w14:textId="77777777" w:rsidR="00D61C2E" w:rsidRDefault="00D61C2E" w:rsidP="00D61C2E">
      <w:pPr>
        <w:spacing w:after="0" w:line="240" w:lineRule="auto"/>
        <w:ind w:left="142"/>
        <w:rPr>
          <w:rFonts w:asciiTheme="minorHAnsi" w:hAnsiTheme="minorHAnsi" w:cs="Tahoma"/>
          <w:i/>
        </w:rPr>
      </w:pPr>
      <w:r>
        <w:rPr>
          <w:rFonts w:asciiTheme="minorHAnsi" w:hAnsiTheme="minorHAnsi" w:cs="Tahoma"/>
          <w:i/>
        </w:rPr>
        <w:t xml:space="preserve">Areas for improvement include publicising what impact our policy work has and better strategic alignment of our forums and networks so members and attendees can feed into policy development. </w:t>
      </w:r>
    </w:p>
    <w:p w14:paraId="20249EC1" w14:textId="77777777" w:rsidR="00D61C2E" w:rsidRDefault="00D61C2E" w:rsidP="00D61C2E">
      <w:pPr>
        <w:spacing w:after="0" w:line="240" w:lineRule="auto"/>
        <w:ind w:left="142"/>
        <w:rPr>
          <w:rFonts w:asciiTheme="minorHAnsi" w:hAnsiTheme="minorHAnsi" w:cs="Tahoma"/>
          <w:i/>
        </w:rPr>
      </w:pPr>
    </w:p>
    <w:p w14:paraId="37EB27D5" w14:textId="77777777" w:rsidR="00D61C2E" w:rsidRDefault="00D61C2E" w:rsidP="00D61C2E">
      <w:pPr>
        <w:spacing w:after="0" w:line="240" w:lineRule="auto"/>
        <w:ind w:left="142"/>
        <w:rPr>
          <w:rFonts w:asciiTheme="minorHAnsi" w:hAnsiTheme="minorHAnsi" w:cs="Tahoma"/>
          <w:i/>
        </w:rPr>
      </w:pPr>
      <w:r>
        <w:rPr>
          <w:rFonts w:asciiTheme="minorHAnsi" w:hAnsiTheme="minorHAnsi" w:cs="Tahoma"/>
          <w:i/>
        </w:rPr>
        <w:t xml:space="preserve">In relation to our work to tackle discrimination and inequality the response was that representation of small and specialist organisations is evident.  Interviewees were optimistic about Clinks’ merger with Women’s Breakout and how the women’s sector influenced the Female Offenders’ Strategy. </w:t>
      </w:r>
    </w:p>
    <w:p w14:paraId="5363E86D" w14:textId="77777777" w:rsidR="00D61C2E" w:rsidRDefault="00D61C2E" w:rsidP="00D61C2E">
      <w:pPr>
        <w:spacing w:after="0" w:line="240" w:lineRule="auto"/>
        <w:ind w:left="142"/>
        <w:rPr>
          <w:rFonts w:asciiTheme="minorHAnsi" w:hAnsiTheme="minorHAnsi" w:cs="Tahoma"/>
          <w:i/>
        </w:rPr>
      </w:pPr>
      <w:r>
        <w:rPr>
          <w:rFonts w:asciiTheme="minorHAnsi" w:hAnsiTheme="minorHAnsi" w:cs="Tahoma"/>
          <w:i/>
        </w:rPr>
        <w:t xml:space="preserve">You want us to be more representative of BAME people and questioned the progress in changing practice as a result of reviews we’ve led and supported. </w:t>
      </w:r>
    </w:p>
    <w:p w14:paraId="3AD87377" w14:textId="77777777" w:rsidR="00D61C2E" w:rsidRDefault="00D61C2E" w:rsidP="00D61C2E">
      <w:pPr>
        <w:spacing w:after="0" w:line="240" w:lineRule="auto"/>
        <w:ind w:left="142"/>
        <w:rPr>
          <w:rFonts w:asciiTheme="minorHAnsi" w:hAnsiTheme="minorHAnsi" w:cs="Tahoma"/>
          <w:i/>
        </w:rPr>
      </w:pPr>
    </w:p>
    <w:p w14:paraId="1CD27C37" w14:textId="77777777" w:rsidR="00D61C2E" w:rsidRDefault="00D61C2E" w:rsidP="00D61C2E">
      <w:pPr>
        <w:spacing w:after="0" w:line="240" w:lineRule="auto"/>
        <w:ind w:left="142"/>
        <w:rPr>
          <w:rFonts w:asciiTheme="minorHAnsi" w:hAnsiTheme="minorHAnsi" w:cs="Tahoma"/>
          <w:i/>
        </w:rPr>
      </w:pPr>
      <w:r>
        <w:rPr>
          <w:rFonts w:asciiTheme="minorHAnsi" w:hAnsiTheme="minorHAnsi" w:cs="Tahoma"/>
          <w:i/>
        </w:rPr>
        <w:t xml:space="preserve">Organisations value the networks Clinks helps them build – through access to our publicity channels, introductions to partners and commissioners and access to funding. However you also want more ways to meet other organisations to explore collaboration- including regionally and sub regionally.  You want us to focus more on procurement practices and provide more practical support to small and specialist organisations to access opportunities.  </w:t>
      </w:r>
    </w:p>
    <w:p w14:paraId="51F4179B" w14:textId="77777777" w:rsidR="00D61C2E" w:rsidRDefault="00D61C2E" w:rsidP="00D61C2E">
      <w:pPr>
        <w:spacing w:after="0" w:line="240" w:lineRule="auto"/>
        <w:ind w:left="142"/>
        <w:rPr>
          <w:rFonts w:asciiTheme="minorHAnsi" w:hAnsiTheme="minorHAnsi" w:cs="Tahoma"/>
          <w:i/>
        </w:rPr>
      </w:pPr>
    </w:p>
    <w:p w14:paraId="1C3A760B" w14:textId="77777777" w:rsidR="00D61C2E" w:rsidRDefault="00D61C2E" w:rsidP="00D61C2E">
      <w:pPr>
        <w:spacing w:after="0" w:line="240" w:lineRule="auto"/>
        <w:ind w:left="142"/>
        <w:rPr>
          <w:rFonts w:asciiTheme="minorHAnsi" w:hAnsiTheme="minorHAnsi" w:cs="Tahoma"/>
          <w:i/>
        </w:rPr>
      </w:pPr>
      <w:r>
        <w:rPr>
          <w:rFonts w:asciiTheme="minorHAnsi" w:hAnsiTheme="minorHAnsi" w:cs="Tahoma"/>
          <w:i/>
        </w:rPr>
        <w:t xml:space="preserve">Our evidence is valuable to officials – especially </w:t>
      </w:r>
      <w:proofErr w:type="spellStart"/>
      <w:r>
        <w:rPr>
          <w:rFonts w:asciiTheme="minorHAnsi" w:hAnsiTheme="minorHAnsi" w:cs="Tahoma"/>
          <w:i/>
        </w:rPr>
        <w:t>trackTR</w:t>
      </w:r>
      <w:proofErr w:type="spellEnd"/>
      <w:r>
        <w:rPr>
          <w:rFonts w:asciiTheme="minorHAnsi" w:hAnsiTheme="minorHAnsi" w:cs="Tahoma"/>
          <w:i/>
        </w:rPr>
        <w:t xml:space="preserve"> and state of the sector and voluntary organisations valued the range of opportunities to feed in. Response rates could be improved though as well as the accessibility of our requests for information for small and specialist organisations. </w:t>
      </w:r>
    </w:p>
    <w:p w14:paraId="09CF4A95" w14:textId="77777777" w:rsidR="00D61C2E" w:rsidRDefault="00D61C2E" w:rsidP="00D61C2E">
      <w:pPr>
        <w:spacing w:after="0" w:line="240" w:lineRule="auto"/>
        <w:ind w:left="142"/>
        <w:rPr>
          <w:rFonts w:asciiTheme="minorHAnsi" w:hAnsiTheme="minorHAnsi" w:cs="Tahoma"/>
          <w:i/>
        </w:rPr>
      </w:pPr>
      <w:r>
        <w:rPr>
          <w:rFonts w:asciiTheme="minorHAnsi" w:hAnsiTheme="minorHAnsi" w:cs="Tahoma"/>
          <w:i/>
        </w:rPr>
        <w:t xml:space="preserve">There is a positive view that the sector is round the table through Clinks from both the sector and officials though most organisations still want more collaboration at national and local levels and more of a partnership approach. </w:t>
      </w:r>
    </w:p>
    <w:p w14:paraId="706CEDA6" w14:textId="77777777" w:rsidR="00D61C2E" w:rsidRDefault="00D61C2E" w:rsidP="00D61C2E">
      <w:pPr>
        <w:spacing w:after="0" w:line="240" w:lineRule="auto"/>
        <w:ind w:left="142"/>
        <w:rPr>
          <w:rFonts w:asciiTheme="minorHAnsi" w:hAnsiTheme="minorHAnsi" w:cs="Tahoma"/>
          <w:i/>
        </w:rPr>
      </w:pPr>
    </w:p>
    <w:p w14:paraId="1DE5EA00" w14:textId="77777777" w:rsidR="00D61C2E" w:rsidRDefault="00D61C2E" w:rsidP="00D61C2E">
      <w:pPr>
        <w:spacing w:after="0" w:line="240" w:lineRule="auto"/>
        <w:ind w:left="142"/>
        <w:rPr>
          <w:rFonts w:asciiTheme="minorHAnsi" w:hAnsiTheme="minorHAnsi" w:cs="Tahoma"/>
          <w:i/>
        </w:rPr>
      </w:pPr>
      <w:r>
        <w:rPr>
          <w:rFonts w:asciiTheme="minorHAnsi" w:hAnsiTheme="minorHAnsi" w:cs="Tahoma"/>
          <w:i/>
        </w:rPr>
        <w:t xml:space="preserve">So, in response on pages 58 and 59 we set out what we’ll do.  The real cause for comfort for us is that in reflecting on the finding and recommendations we found that our future plans in terms of our 2019-22 strategy Creating Change Together addressed or went some way towards addressing most of them.  We can build from there. </w:t>
      </w:r>
    </w:p>
    <w:p w14:paraId="184EBCAC" w14:textId="77777777" w:rsidR="00D61C2E" w:rsidRDefault="00D61C2E" w:rsidP="00D61C2E">
      <w:pPr>
        <w:spacing w:after="0" w:line="240" w:lineRule="auto"/>
        <w:ind w:left="142"/>
        <w:rPr>
          <w:rFonts w:asciiTheme="minorHAnsi" w:hAnsiTheme="minorHAnsi" w:cs="Tahoma"/>
          <w:i/>
        </w:rPr>
      </w:pPr>
    </w:p>
    <w:p w14:paraId="1FA8CE94" w14:textId="6BA9508E" w:rsidR="00D61C2E" w:rsidRDefault="00D61C2E" w:rsidP="00D61C2E">
      <w:pPr>
        <w:spacing w:after="0" w:line="240" w:lineRule="auto"/>
        <w:ind w:left="142"/>
        <w:rPr>
          <w:rFonts w:asciiTheme="minorHAnsi" w:hAnsiTheme="minorHAnsi" w:cs="Tahoma"/>
          <w:i/>
        </w:rPr>
      </w:pPr>
      <w:r>
        <w:rPr>
          <w:rFonts w:asciiTheme="minorHAnsi" w:hAnsiTheme="minorHAnsi" w:cs="Tahoma"/>
          <w:i/>
        </w:rPr>
        <w:t>Briefly, conscious of time, we will:</w:t>
      </w:r>
    </w:p>
    <w:p w14:paraId="2A09D12B" w14:textId="77777777" w:rsidR="00D61C2E" w:rsidRDefault="00D61C2E" w:rsidP="00D61C2E">
      <w:pPr>
        <w:spacing w:after="0" w:line="240" w:lineRule="auto"/>
        <w:ind w:left="142"/>
        <w:rPr>
          <w:rFonts w:asciiTheme="minorHAnsi" w:hAnsiTheme="minorHAnsi" w:cs="Tahoma"/>
          <w:i/>
        </w:rPr>
      </w:pPr>
      <w:r>
        <w:rPr>
          <w:rFonts w:asciiTheme="minorHAnsi" w:hAnsiTheme="minorHAnsi" w:cs="Tahoma"/>
          <w:i/>
        </w:rPr>
        <w:t>•</w:t>
      </w:r>
      <w:r>
        <w:rPr>
          <w:rFonts w:asciiTheme="minorHAnsi" w:hAnsiTheme="minorHAnsi" w:cs="Tahoma"/>
          <w:i/>
        </w:rPr>
        <w:tab/>
        <w:t xml:space="preserve">Have a focus on understanding the difference we make – starting with the tricky areas of policy impact and share that learning across the charity </w:t>
      </w:r>
    </w:p>
    <w:p w14:paraId="55AA2A73" w14:textId="77777777" w:rsidR="00D61C2E" w:rsidRDefault="00D61C2E" w:rsidP="00D61C2E">
      <w:pPr>
        <w:spacing w:after="0" w:line="240" w:lineRule="auto"/>
        <w:ind w:left="142"/>
        <w:rPr>
          <w:rFonts w:asciiTheme="minorHAnsi" w:hAnsiTheme="minorHAnsi" w:cs="Tahoma"/>
          <w:i/>
        </w:rPr>
      </w:pPr>
      <w:r>
        <w:rPr>
          <w:rFonts w:asciiTheme="minorHAnsi" w:hAnsiTheme="minorHAnsi" w:cs="Tahoma"/>
          <w:i/>
        </w:rPr>
        <w:t>•</w:t>
      </w:r>
      <w:r>
        <w:rPr>
          <w:rFonts w:asciiTheme="minorHAnsi" w:hAnsiTheme="minorHAnsi" w:cs="Tahoma"/>
          <w:i/>
        </w:rPr>
        <w:tab/>
        <w:t xml:space="preserve">Our forthcoming communications strategy will ensure timely, accessible information with more focus on the user and utility </w:t>
      </w:r>
    </w:p>
    <w:p w14:paraId="7C2B50B8" w14:textId="77777777" w:rsidR="00D61C2E" w:rsidRDefault="00D61C2E" w:rsidP="00D61C2E">
      <w:pPr>
        <w:spacing w:after="0" w:line="240" w:lineRule="auto"/>
        <w:ind w:left="142"/>
        <w:rPr>
          <w:rFonts w:asciiTheme="minorHAnsi" w:hAnsiTheme="minorHAnsi" w:cs="Tahoma"/>
          <w:i/>
        </w:rPr>
      </w:pPr>
      <w:r>
        <w:rPr>
          <w:rFonts w:asciiTheme="minorHAnsi" w:hAnsiTheme="minorHAnsi" w:cs="Tahoma"/>
          <w:i/>
        </w:rPr>
        <w:t>•</w:t>
      </w:r>
      <w:r>
        <w:rPr>
          <w:rFonts w:asciiTheme="minorHAnsi" w:hAnsiTheme="minorHAnsi" w:cs="Tahoma"/>
          <w:i/>
        </w:rPr>
        <w:tab/>
        <w:t xml:space="preserve">We will improve how we communicate what we’re doing in relation to policy development and what difference we are making </w:t>
      </w:r>
    </w:p>
    <w:p w14:paraId="24C4A5F8" w14:textId="77777777" w:rsidR="00D61C2E" w:rsidRDefault="00D61C2E" w:rsidP="00D61C2E">
      <w:pPr>
        <w:spacing w:after="0" w:line="240" w:lineRule="auto"/>
        <w:ind w:left="142"/>
        <w:rPr>
          <w:rFonts w:asciiTheme="minorHAnsi" w:hAnsiTheme="minorHAnsi" w:cs="Tahoma"/>
          <w:i/>
        </w:rPr>
      </w:pPr>
      <w:r>
        <w:rPr>
          <w:rFonts w:asciiTheme="minorHAnsi" w:hAnsiTheme="minorHAnsi" w:cs="Tahoma"/>
          <w:i/>
        </w:rPr>
        <w:t>•</w:t>
      </w:r>
      <w:r>
        <w:rPr>
          <w:rFonts w:asciiTheme="minorHAnsi" w:hAnsiTheme="minorHAnsi" w:cs="Tahoma"/>
          <w:i/>
        </w:rPr>
        <w:tab/>
        <w:t xml:space="preserve">We will work to encourage a more strategic approach to the sector in HMPPS </w:t>
      </w:r>
    </w:p>
    <w:p w14:paraId="271FF024" w14:textId="77777777" w:rsidR="00D61C2E" w:rsidRDefault="00D61C2E" w:rsidP="00D61C2E">
      <w:pPr>
        <w:spacing w:after="0" w:line="240" w:lineRule="auto"/>
        <w:ind w:left="142"/>
        <w:rPr>
          <w:rFonts w:asciiTheme="minorHAnsi" w:hAnsiTheme="minorHAnsi" w:cs="Tahoma"/>
          <w:i/>
        </w:rPr>
      </w:pPr>
      <w:r>
        <w:rPr>
          <w:rFonts w:asciiTheme="minorHAnsi" w:hAnsiTheme="minorHAnsi" w:cs="Tahoma"/>
          <w:i/>
        </w:rPr>
        <w:t>•</w:t>
      </w:r>
      <w:r>
        <w:rPr>
          <w:rFonts w:asciiTheme="minorHAnsi" w:hAnsiTheme="minorHAnsi" w:cs="Tahoma"/>
          <w:i/>
        </w:rPr>
        <w:tab/>
        <w:t>We will consider how to make our networks and forums more interactive and make best use of the time you give to them</w:t>
      </w:r>
    </w:p>
    <w:p w14:paraId="0F4C4EC7" w14:textId="06A8560A" w:rsidR="00D61C2E" w:rsidRDefault="00D61C2E" w:rsidP="00D61C2E">
      <w:pPr>
        <w:spacing w:after="0" w:line="240" w:lineRule="auto"/>
        <w:ind w:left="142"/>
        <w:rPr>
          <w:rFonts w:asciiTheme="minorHAnsi" w:hAnsiTheme="minorHAnsi" w:cs="Tahoma"/>
          <w:i/>
        </w:rPr>
      </w:pPr>
      <w:r>
        <w:rPr>
          <w:rFonts w:asciiTheme="minorHAnsi" w:hAnsiTheme="minorHAnsi" w:cs="Tahoma"/>
          <w:i/>
        </w:rPr>
        <w:t>•</w:t>
      </w:r>
      <w:r>
        <w:rPr>
          <w:rFonts w:asciiTheme="minorHAnsi" w:hAnsiTheme="minorHAnsi" w:cs="Tahoma"/>
          <w:i/>
        </w:rPr>
        <w:tab/>
        <w:t xml:space="preserve">We will continue to grow our Area Development Team where funding allows.  We will build our presence in Wales and in 2020 we will have a focussed work stream in our State of the Sector work looking at organisations in Wales in more depth </w:t>
      </w:r>
    </w:p>
    <w:p w14:paraId="7D76D685" w14:textId="77777777" w:rsidR="00D61C2E" w:rsidRDefault="00D61C2E" w:rsidP="00D61C2E">
      <w:pPr>
        <w:spacing w:after="0" w:line="240" w:lineRule="auto"/>
        <w:ind w:left="142"/>
        <w:rPr>
          <w:rFonts w:asciiTheme="minorHAnsi" w:hAnsiTheme="minorHAnsi" w:cs="Tahoma"/>
          <w:i/>
        </w:rPr>
      </w:pPr>
      <w:r>
        <w:rPr>
          <w:rFonts w:asciiTheme="minorHAnsi" w:hAnsiTheme="minorHAnsi" w:cs="Tahoma"/>
          <w:i/>
        </w:rPr>
        <w:t>•</w:t>
      </w:r>
      <w:r>
        <w:rPr>
          <w:rFonts w:asciiTheme="minorHAnsi" w:hAnsiTheme="minorHAnsi" w:cs="Tahoma"/>
          <w:i/>
        </w:rPr>
        <w:tab/>
        <w:t xml:space="preserve">We will continue to push for implementation of the Female Offender and </w:t>
      </w:r>
      <w:proofErr w:type="spellStart"/>
      <w:r>
        <w:rPr>
          <w:rFonts w:asciiTheme="minorHAnsi" w:hAnsiTheme="minorHAnsi" w:cs="Tahoma"/>
          <w:i/>
        </w:rPr>
        <w:t>Lammy</w:t>
      </w:r>
      <w:proofErr w:type="spellEnd"/>
      <w:r>
        <w:rPr>
          <w:rFonts w:asciiTheme="minorHAnsi" w:hAnsiTheme="minorHAnsi" w:cs="Tahoma"/>
          <w:i/>
        </w:rPr>
        <w:t xml:space="preserve"> Reviews as well as both of Lord Farmer’s reviews working with specialist organisations and we will explore the need with BAME specialist organisations for a BAME specialist support network </w:t>
      </w:r>
    </w:p>
    <w:p w14:paraId="5310AF4A" w14:textId="02F9704A" w:rsidR="00D61C2E" w:rsidRDefault="00D61C2E" w:rsidP="00D61C2E">
      <w:pPr>
        <w:spacing w:after="0" w:line="240" w:lineRule="auto"/>
        <w:ind w:left="142"/>
        <w:rPr>
          <w:rFonts w:asciiTheme="minorHAnsi" w:hAnsiTheme="minorHAnsi" w:cs="Tahoma"/>
          <w:i/>
        </w:rPr>
      </w:pPr>
      <w:r>
        <w:rPr>
          <w:rFonts w:asciiTheme="minorHAnsi" w:hAnsiTheme="minorHAnsi" w:cs="Tahoma"/>
          <w:i/>
        </w:rPr>
        <w:t>•</w:t>
      </w:r>
      <w:r>
        <w:rPr>
          <w:rFonts w:asciiTheme="minorHAnsi" w:hAnsiTheme="minorHAnsi" w:cs="Tahoma"/>
          <w:i/>
        </w:rPr>
        <w:tab/>
        <w:t xml:space="preserve">We remain committed to challenging and supporting increased lived experience involvement, coproduction and co-creation in the sector. </w:t>
      </w:r>
    </w:p>
    <w:p w14:paraId="42219734" w14:textId="77777777" w:rsidR="00D61C2E" w:rsidRDefault="00D61C2E" w:rsidP="00D61C2E">
      <w:pPr>
        <w:spacing w:after="0" w:line="240" w:lineRule="auto"/>
        <w:ind w:left="142"/>
        <w:rPr>
          <w:rFonts w:asciiTheme="minorHAnsi" w:hAnsiTheme="minorHAnsi" w:cs="Tahoma"/>
          <w:i/>
        </w:rPr>
      </w:pPr>
      <w:r>
        <w:rPr>
          <w:rFonts w:asciiTheme="minorHAnsi" w:hAnsiTheme="minorHAnsi" w:cs="Tahoma"/>
          <w:i/>
        </w:rPr>
        <w:t>•</w:t>
      </w:r>
      <w:r>
        <w:rPr>
          <w:rFonts w:asciiTheme="minorHAnsi" w:hAnsiTheme="minorHAnsi" w:cs="Tahoma"/>
          <w:i/>
        </w:rPr>
        <w:tab/>
        <w:t xml:space="preserve">We will review our membership, training and events offers and coproduce programmes of support with the sector and connect you to available evidence and good practice. </w:t>
      </w:r>
    </w:p>
    <w:p w14:paraId="5630B7A8" w14:textId="77777777" w:rsidR="00D61C2E" w:rsidRDefault="00D61C2E" w:rsidP="00D61C2E">
      <w:pPr>
        <w:spacing w:after="0" w:line="240" w:lineRule="auto"/>
        <w:ind w:left="142"/>
        <w:rPr>
          <w:rFonts w:asciiTheme="minorHAnsi" w:hAnsiTheme="minorHAnsi" w:cs="Tahoma"/>
          <w:i/>
        </w:rPr>
      </w:pPr>
    </w:p>
    <w:p w14:paraId="1DB28042" w14:textId="6F11E218" w:rsidR="00D61C2E" w:rsidRDefault="00D61C2E" w:rsidP="00D61C2E">
      <w:pPr>
        <w:spacing w:after="0" w:line="240" w:lineRule="auto"/>
        <w:ind w:left="142"/>
        <w:rPr>
          <w:rFonts w:asciiTheme="minorHAnsi" w:hAnsiTheme="minorHAnsi" w:cs="Tahoma"/>
          <w:i/>
        </w:rPr>
      </w:pPr>
      <w:r>
        <w:rPr>
          <w:rFonts w:asciiTheme="minorHAnsi" w:hAnsiTheme="minorHAnsi" w:cs="Tahoma"/>
          <w:i/>
        </w:rPr>
        <w:t xml:space="preserve">In all of this we’ll keep a focus on ourselves – always asking ourselves how we could work better so that we are always able to give you our best so you can be at your best for those who need you.”  </w:t>
      </w:r>
    </w:p>
    <w:p w14:paraId="63EF19B3" w14:textId="77777777" w:rsidR="00D61C2E" w:rsidRDefault="00D61C2E" w:rsidP="00D61C2E">
      <w:pPr>
        <w:pStyle w:val="ListParagraph"/>
        <w:spacing w:after="0" w:line="240" w:lineRule="auto"/>
        <w:ind w:left="142"/>
        <w:rPr>
          <w:rFonts w:asciiTheme="minorHAnsi" w:hAnsiTheme="minorHAnsi" w:cs="Tahoma"/>
          <w:i/>
        </w:rPr>
      </w:pPr>
    </w:p>
    <w:p w14:paraId="66B9CAEE" w14:textId="2BE2119C" w:rsidR="00D61C2E" w:rsidRDefault="005B3E8E" w:rsidP="00D61C2E">
      <w:pPr>
        <w:spacing w:after="0" w:line="240" w:lineRule="auto"/>
        <w:ind w:left="142"/>
        <w:rPr>
          <w:rFonts w:asciiTheme="minorHAnsi" w:hAnsiTheme="minorHAnsi" w:cs="Tahoma"/>
        </w:rPr>
      </w:pPr>
      <w:r>
        <w:rPr>
          <w:rFonts w:asciiTheme="minorHAnsi" w:hAnsiTheme="minorHAnsi" w:cs="Tahoma"/>
        </w:rPr>
        <w:t xml:space="preserve">7.2 </w:t>
      </w:r>
      <w:r w:rsidRPr="00A30789">
        <w:rPr>
          <w:rFonts w:asciiTheme="minorHAnsi" w:hAnsiTheme="minorHAnsi" w:cs="Tahoma"/>
        </w:rPr>
        <w:t>Anne</w:t>
      </w:r>
      <w:r w:rsidR="00D61C2E">
        <w:rPr>
          <w:rFonts w:asciiTheme="minorHAnsi" w:hAnsiTheme="minorHAnsi" w:cs="Tahoma"/>
        </w:rPr>
        <w:t xml:space="preserve"> passed back to Roma, who reflected on the hard work of the team at Clinks, especially in a difficult and challenging climate. Our members were thanked and recognised as being a key part of Clinks and the work which is done</w:t>
      </w:r>
      <w:r w:rsidR="00D61C2E" w:rsidRPr="00A30789">
        <w:rPr>
          <w:rFonts w:asciiTheme="minorHAnsi" w:hAnsiTheme="minorHAnsi" w:cs="Tahoma"/>
        </w:rPr>
        <w:t>.</w:t>
      </w:r>
      <w:r w:rsidR="00D61C2E">
        <w:rPr>
          <w:rFonts w:asciiTheme="minorHAnsi" w:hAnsiTheme="minorHAnsi" w:cs="Tahoma"/>
        </w:rPr>
        <w:t xml:space="preserve"> </w:t>
      </w:r>
    </w:p>
    <w:p w14:paraId="00AB03AD" w14:textId="77777777" w:rsidR="00D61C2E" w:rsidRDefault="00D61C2E" w:rsidP="00D61C2E">
      <w:pPr>
        <w:spacing w:after="0" w:line="240" w:lineRule="auto"/>
        <w:ind w:left="142"/>
        <w:rPr>
          <w:rFonts w:asciiTheme="minorHAnsi" w:hAnsiTheme="minorHAnsi" w:cs="Tahoma"/>
        </w:rPr>
      </w:pPr>
    </w:p>
    <w:p w14:paraId="3BB8B6F3" w14:textId="0D68BAE2" w:rsidR="00D61C2E" w:rsidRDefault="005B3E8E" w:rsidP="00D61C2E">
      <w:pPr>
        <w:spacing w:after="0" w:line="240" w:lineRule="auto"/>
        <w:ind w:left="142"/>
        <w:rPr>
          <w:rFonts w:asciiTheme="minorHAnsi" w:hAnsiTheme="minorHAnsi" w:cs="Tahoma"/>
        </w:rPr>
      </w:pPr>
      <w:r>
        <w:rPr>
          <w:rFonts w:asciiTheme="minorHAnsi" w:hAnsiTheme="minorHAnsi" w:cs="Tahoma"/>
        </w:rPr>
        <w:t xml:space="preserve">7.3 </w:t>
      </w:r>
      <w:r w:rsidR="00D61C2E">
        <w:rPr>
          <w:rFonts w:asciiTheme="minorHAnsi" w:hAnsiTheme="minorHAnsi" w:cs="Tahoma"/>
        </w:rPr>
        <w:t>Roma commented on the importance of governance and the activity of the board, as well as the appointment of Simon as Treasurer and Victoria Sadler to support his role. The Finance and HR committee was highlighted as a strength of the board and leadership.</w:t>
      </w:r>
      <w:r w:rsidR="00D61C2E">
        <w:rPr>
          <w:rFonts w:asciiTheme="minorHAnsi" w:hAnsiTheme="minorHAnsi" w:cs="Tahoma"/>
        </w:rPr>
        <w:br/>
      </w:r>
    </w:p>
    <w:p w14:paraId="384F5D79" w14:textId="0447C91F" w:rsidR="00D61C2E" w:rsidRPr="00A30789" w:rsidRDefault="005B3E8E" w:rsidP="00D61C2E">
      <w:pPr>
        <w:spacing w:after="0" w:line="240" w:lineRule="auto"/>
        <w:ind w:left="142"/>
        <w:rPr>
          <w:rFonts w:asciiTheme="minorHAnsi" w:hAnsiTheme="minorHAnsi" w:cs="Tahoma"/>
        </w:rPr>
      </w:pPr>
      <w:r>
        <w:rPr>
          <w:rFonts w:asciiTheme="minorHAnsi" w:hAnsiTheme="minorHAnsi" w:cs="Tahoma"/>
        </w:rPr>
        <w:t xml:space="preserve">7.4 </w:t>
      </w:r>
      <w:r w:rsidR="00D61C2E">
        <w:rPr>
          <w:rFonts w:asciiTheme="minorHAnsi" w:hAnsiTheme="minorHAnsi" w:cs="Tahoma"/>
        </w:rPr>
        <w:t>Roma added that the board wishes to visit more members and this will be arranged by Helen Carter, Membership manager. She also personally thanked Clinks’ staff for their hard work and determination, as well as Anne’s work and dedication to the organisation.</w:t>
      </w:r>
      <w:r w:rsidR="00D61C2E" w:rsidRPr="00A30789">
        <w:rPr>
          <w:rFonts w:asciiTheme="minorHAnsi" w:hAnsiTheme="minorHAnsi" w:cs="Tahoma"/>
        </w:rPr>
        <w:t xml:space="preserve"> </w:t>
      </w:r>
    </w:p>
    <w:p w14:paraId="6DE5E774" w14:textId="3EA4E36C" w:rsidR="00951CC3" w:rsidRPr="00951CC3" w:rsidRDefault="00D61C2E" w:rsidP="00D61C2E">
      <w:pPr>
        <w:spacing w:after="0" w:line="240" w:lineRule="auto"/>
        <w:rPr>
          <w:rFonts w:asciiTheme="minorHAnsi" w:hAnsiTheme="minorHAnsi" w:cs="Tahoma"/>
          <w:i/>
        </w:rPr>
      </w:pPr>
      <w:r w:rsidRPr="00951CC3">
        <w:rPr>
          <w:rFonts w:asciiTheme="minorHAnsi" w:hAnsiTheme="minorHAnsi" w:cs="Tahoma"/>
          <w:i/>
        </w:rPr>
        <w:t xml:space="preserve"> </w:t>
      </w:r>
    </w:p>
    <w:p w14:paraId="0FA1F6F4" w14:textId="77777777" w:rsidR="004C5E7D" w:rsidRPr="00A30789" w:rsidRDefault="004C5E7D" w:rsidP="00BF056E">
      <w:pPr>
        <w:spacing w:after="0" w:line="240" w:lineRule="auto"/>
        <w:ind w:left="142"/>
        <w:rPr>
          <w:rFonts w:asciiTheme="minorHAnsi" w:hAnsiTheme="minorHAnsi" w:cs="Tahoma"/>
        </w:rPr>
      </w:pPr>
    </w:p>
    <w:p w14:paraId="5F747E1E" w14:textId="5F9079AD" w:rsidR="00B16DDF" w:rsidRPr="005B3E8E" w:rsidRDefault="003B0A62" w:rsidP="005B3E8E">
      <w:pPr>
        <w:pStyle w:val="ListParagraph"/>
        <w:numPr>
          <w:ilvl w:val="0"/>
          <w:numId w:val="1"/>
        </w:numPr>
        <w:spacing w:after="0" w:line="240" w:lineRule="auto"/>
        <w:rPr>
          <w:rFonts w:asciiTheme="minorHAnsi" w:hAnsiTheme="minorHAnsi" w:cs="Tahoma"/>
          <w:b/>
        </w:rPr>
      </w:pPr>
      <w:r w:rsidRPr="005B3E8E">
        <w:rPr>
          <w:rFonts w:asciiTheme="minorHAnsi" w:hAnsiTheme="minorHAnsi" w:cs="Tahoma"/>
          <w:b/>
        </w:rPr>
        <w:t>The AGM was closed.</w:t>
      </w:r>
    </w:p>
    <w:p w14:paraId="13173B97" w14:textId="77777777" w:rsidR="00B16DDF" w:rsidRPr="00A30789" w:rsidRDefault="00B16DDF" w:rsidP="00BF056E">
      <w:pPr>
        <w:spacing w:after="0" w:line="240" w:lineRule="auto"/>
        <w:ind w:left="142"/>
        <w:jc w:val="center"/>
        <w:rPr>
          <w:rFonts w:asciiTheme="minorHAnsi" w:hAnsiTheme="minorHAnsi" w:cs="Tahoma"/>
        </w:rPr>
      </w:pPr>
      <w:r w:rsidRPr="00A30789">
        <w:rPr>
          <w:rFonts w:asciiTheme="minorHAnsi" w:hAnsiTheme="minorHAnsi" w:cs="Tahoma"/>
        </w:rPr>
        <w:t>……………………………………………………</w:t>
      </w:r>
    </w:p>
    <w:p w14:paraId="7D55B88A" w14:textId="77777777" w:rsidR="000F5D24" w:rsidRPr="00A30789" w:rsidRDefault="000F5D24" w:rsidP="00BF056E">
      <w:pPr>
        <w:spacing w:after="0" w:line="240" w:lineRule="auto"/>
        <w:ind w:left="142"/>
        <w:rPr>
          <w:rFonts w:asciiTheme="minorHAnsi" w:hAnsiTheme="minorHAnsi" w:cs="Tahoma"/>
        </w:rPr>
      </w:pPr>
    </w:p>
    <w:p w14:paraId="6D301B81" w14:textId="77777777" w:rsidR="00603F92" w:rsidRPr="00A30789" w:rsidRDefault="00603F92" w:rsidP="00BF056E">
      <w:pPr>
        <w:spacing w:after="0" w:line="240" w:lineRule="auto"/>
        <w:ind w:left="142"/>
        <w:rPr>
          <w:rFonts w:asciiTheme="minorHAnsi" w:hAnsiTheme="minorHAnsi"/>
        </w:rPr>
      </w:pPr>
    </w:p>
    <w:p w14:paraId="61A998AB" w14:textId="383B36F4" w:rsidR="003F6160" w:rsidRDefault="00D31AD0" w:rsidP="003F6160">
      <w:pPr>
        <w:shd w:val="clear" w:color="auto" w:fill="FFFFFF"/>
        <w:spacing w:after="160" w:line="259" w:lineRule="auto"/>
        <w:rPr>
          <w:rFonts w:asciiTheme="minorHAnsi" w:eastAsia="Times New Roman" w:hAnsiTheme="minorHAnsi"/>
          <w:color w:val="212121"/>
        </w:rPr>
      </w:pPr>
      <w:r w:rsidRPr="00A30789">
        <w:rPr>
          <w:rFonts w:asciiTheme="minorHAnsi" w:hAnsiTheme="minorHAnsi"/>
        </w:rPr>
        <w:t xml:space="preserve">Delegates then </w:t>
      </w:r>
      <w:r w:rsidR="003F6160" w:rsidRPr="00A30789">
        <w:rPr>
          <w:rFonts w:asciiTheme="minorHAnsi" w:hAnsiTheme="minorHAnsi"/>
        </w:rPr>
        <w:t>engaged in a panel discussion</w:t>
      </w:r>
      <w:r w:rsidR="00603F92" w:rsidRPr="00A30789">
        <w:rPr>
          <w:rFonts w:asciiTheme="minorHAnsi" w:hAnsiTheme="minorHAnsi" w:cs="Tahoma"/>
        </w:rPr>
        <w:t>.</w:t>
      </w:r>
      <w:r w:rsidR="003F6160" w:rsidRPr="00A30789">
        <w:rPr>
          <w:rFonts w:asciiTheme="minorHAnsi" w:hAnsiTheme="minorHAnsi"/>
        </w:rPr>
        <w:t xml:space="preserve"> The topic for discussion was the Monument Fellowship 3</w:t>
      </w:r>
      <w:r w:rsidR="003F6160" w:rsidRPr="00A30789">
        <w:rPr>
          <w:rFonts w:asciiTheme="minorHAnsi" w:hAnsiTheme="minorHAnsi"/>
          <w:vertAlign w:val="superscript"/>
        </w:rPr>
        <w:t>rd</w:t>
      </w:r>
      <w:r w:rsidR="003F6160" w:rsidRPr="00A30789">
        <w:rPr>
          <w:rFonts w:asciiTheme="minorHAnsi" w:hAnsiTheme="minorHAnsi"/>
        </w:rPr>
        <w:t xml:space="preserve"> question</w:t>
      </w:r>
      <w:r w:rsidR="003F6160" w:rsidRPr="00A30789">
        <w:rPr>
          <w:rFonts w:asciiTheme="minorHAnsi" w:hAnsiTheme="minorHAnsi"/>
          <w:i/>
        </w:rPr>
        <w:t xml:space="preserve"> “what should happen to people who commit criminal offences?” </w:t>
      </w:r>
      <w:r w:rsidR="003F6160" w:rsidRPr="00A30789">
        <w:rPr>
          <w:rFonts w:asciiTheme="minorHAnsi" w:hAnsiTheme="minorHAnsi"/>
        </w:rPr>
        <w:t xml:space="preserve">and was chaired by </w:t>
      </w:r>
      <w:proofErr w:type="spellStart"/>
      <w:r w:rsidR="003F6160" w:rsidRPr="00A30789">
        <w:rPr>
          <w:rFonts w:asciiTheme="minorHAnsi" w:hAnsiTheme="minorHAnsi"/>
        </w:rPr>
        <w:t>Dr.</w:t>
      </w:r>
      <w:proofErr w:type="spellEnd"/>
      <w:r w:rsidR="003F6160" w:rsidRPr="00A30789">
        <w:rPr>
          <w:rFonts w:asciiTheme="minorHAnsi" w:hAnsiTheme="minorHAnsi"/>
        </w:rPr>
        <w:t xml:space="preserve"> Alison Frater, Clinks trustee and chair of the National Criminal Justice Arts Alliance steering group. </w:t>
      </w:r>
      <w:r w:rsidR="003F6160" w:rsidRPr="00A30789">
        <w:rPr>
          <w:rFonts w:asciiTheme="minorHAnsi" w:hAnsiTheme="minorHAnsi"/>
        </w:rPr>
        <w:br/>
      </w:r>
      <w:r w:rsidR="003F6160" w:rsidRPr="00A30789">
        <w:rPr>
          <w:rFonts w:asciiTheme="minorHAnsi" w:hAnsiTheme="minorHAnsi"/>
        </w:rPr>
        <w:br/>
        <w:t xml:space="preserve">The panel members were: </w:t>
      </w:r>
      <w:r w:rsidR="003F6160" w:rsidRPr="00A30789">
        <w:rPr>
          <w:rFonts w:asciiTheme="minorHAnsi" w:hAnsiTheme="minorHAnsi"/>
          <w:b/>
        </w:rPr>
        <w:t xml:space="preserve">Sofia </w:t>
      </w:r>
      <w:proofErr w:type="spellStart"/>
      <w:r w:rsidR="003F6160" w:rsidRPr="00A30789">
        <w:rPr>
          <w:rFonts w:asciiTheme="minorHAnsi" w:hAnsiTheme="minorHAnsi"/>
          <w:b/>
        </w:rPr>
        <w:t>Buncy</w:t>
      </w:r>
      <w:proofErr w:type="spellEnd"/>
      <w:r w:rsidR="003F6160" w:rsidRPr="00A30789">
        <w:rPr>
          <w:rFonts w:asciiTheme="minorHAnsi" w:hAnsiTheme="minorHAnsi"/>
          <w:b/>
        </w:rPr>
        <w:t>,</w:t>
      </w:r>
      <w:r w:rsidR="003F6160" w:rsidRPr="00A30789">
        <w:rPr>
          <w:rFonts w:asciiTheme="minorHAnsi" w:hAnsiTheme="minorHAnsi"/>
        </w:rPr>
        <w:t xml:space="preserve"> Muslim women in prisons project, </w:t>
      </w:r>
      <w:proofErr w:type="spellStart"/>
      <w:r w:rsidR="003F6160" w:rsidRPr="00A30789">
        <w:rPr>
          <w:rFonts w:asciiTheme="minorHAnsi" w:hAnsiTheme="minorHAnsi"/>
        </w:rPr>
        <w:t>Khidmat</w:t>
      </w:r>
      <w:proofErr w:type="spellEnd"/>
      <w:r w:rsidR="003F6160" w:rsidRPr="00A30789">
        <w:rPr>
          <w:rFonts w:asciiTheme="minorHAnsi" w:hAnsiTheme="minorHAnsi"/>
        </w:rPr>
        <w:t xml:space="preserve"> Centres, Bradford; </w:t>
      </w:r>
      <w:r w:rsidR="003F6160" w:rsidRPr="00A30789">
        <w:rPr>
          <w:rFonts w:asciiTheme="minorHAnsi" w:hAnsiTheme="minorHAnsi"/>
          <w:b/>
        </w:rPr>
        <w:t>Ben Crewe,</w:t>
      </w:r>
      <w:r w:rsidR="003F6160" w:rsidRPr="00A30789">
        <w:rPr>
          <w:rFonts w:asciiTheme="minorHAnsi" w:hAnsiTheme="minorHAnsi"/>
        </w:rPr>
        <w:t xml:space="preserve"> Professor of Penology and Criminal Justice and Deputy Director of the Prisons Research Centre at the Institute of Criminology, University of Cambridge; </w:t>
      </w:r>
      <w:r w:rsidR="003F6160" w:rsidRPr="00A30789">
        <w:rPr>
          <w:rFonts w:asciiTheme="minorHAnsi" w:hAnsiTheme="minorHAnsi" w:cstheme="minorHAnsi"/>
          <w:b/>
        </w:rPr>
        <w:t>Tammy Banks,</w:t>
      </w:r>
      <w:r w:rsidR="003F6160" w:rsidRPr="00A30789">
        <w:rPr>
          <w:rFonts w:asciiTheme="minorHAnsi" w:eastAsia="Times New Roman" w:hAnsiTheme="minorHAnsi"/>
          <w:color w:val="212121"/>
        </w:rPr>
        <w:t xml:space="preserve"> CEO of </w:t>
      </w:r>
      <w:proofErr w:type="spellStart"/>
      <w:r w:rsidR="003F6160" w:rsidRPr="00A30789">
        <w:rPr>
          <w:rFonts w:asciiTheme="minorHAnsi" w:eastAsia="Times New Roman" w:hAnsiTheme="minorHAnsi"/>
          <w:color w:val="212121"/>
        </w:rPr>
        <w:t>re:shape</w:t>
      </w:r>
      <w:proofErr w:type="spellEnd"/>
      <w:r w:rsidR="003F6160" w:rsidRPr="00A30789">
        <w:rPr>
          <w:rFonts w:asciiTheme="minorHAnsi" w:eastAsia="Times New Roman" w:hAnsiTheme="minorHAnsi"/>
          <w:color w:val="212121"/>
        </w:rPr>
        <w:t>, a sexual harm awareness, prevention and education charity. </w:t>
      </w:r>
    </w:p>
    <w:p w14:paraId="4B6BAE35" w14:textId="2851DA3F" w:rsidR="00B464FB" w:rsidRPr="00A30789" w:rsidRDefault="00B464FB" w:rsidP="003F6160">
      <w:pPr>
        <w:shd w:val="clear" w:color="auto" w:fill="FFFFFF"/>
        <w:spacing w:after="160" w:line="259" w:lineRule="auto"/>
        <w:rPr>
          <w:rFonts w:asciiTheme="minorHAnsi" w:eastAsia="Times New Roman" w:hAnsiTheme="minorHAnsi"/>
          <w:color w:val="212121"/>
        </w:rPr>
      </w:pPr>
      <w:r>
        <w:rPr>
          <w:rFonts w:asciiTheme="minorHAnsi" w:eastAsia="Times New Roman" w:hAnsiTheme="minorHAnsi"/>
          <w:color w:val="212121"/>
        </w:rPr>
        <w:t xml:space="preserve">The discussion will be used as part of the ongoing work of the Monument Fellowship, contributing to the legacy work of the Trust. </w:t>
      </w:r>
      <w:r w:rsidR="0095018A">
        <w:rPr>
          <w:rFonts w:asciiTheme="minorHAnsi" w:eastAsia="Times New Roman" w:hAnsiTheme="minorHAnsi"/>
          <w:color w:val="212121"/>
        </w:rPr>
        <w:t>Delegates then joined Clinks’ staff and trustees in drinks and networking.</w:t>
      </w:r>
    </w:p>
    <w:p w14:paraId="67F6AFFB" w14:textId="12337DC9" w:rsidR="003F6160" w:rsidRPr="00A30789" w:rsidRDefault="003F6160" w:rsidP="003F6160">
      <w:pPr>
        <w:rPr>
          <w:rFonts w:asciiTheme="minorHAnsi" w:hAnsiTheme="minorHAnsi"/>
        </w:rPr>
      </w:pPr>
      <w:r w:rsidRPr="00A30789">
        <w:rPr>
          <w:rFonts w:asciiTheme="minorHAnsi" w:hAnsiTheme="minorHAnsi"/>
          <w:i/>
        </w:rPr>
        <w:t xml:space="preserve">  </w:t>
      </w:r>
    </w:p>
    <w:p w14:paraId="2423A8E4" w14:textId="29D7E637" w:rsidR="007C7530" w:rsidRPr="00A30789" w:rsidRDefault="007C7530" w:rsidP="00363644">
      <w:pPr>
        <w:spacing w:after="0" w:line="240" w:lineRule="auto"/>
        <w:ind w:left="142"/>
        <w:rPr>
          <w:rFonts w:asciiTheme="minorHAnsi" w:hAnsiTheme="minorHAnsi" w:cs="Tahoma"/>
        </w:rPr>
      </w:pPr>
    </w:p>
    <w:sectPr w:rsidR="007C7530" w:rsidRPr="00A30789" w:rsidSect="00363644">
      <w:headerReference w:type="default" r:id="rId8"/>
      <w:footerReference w:type="default" r:id="rId9"/>
      <w:pgSz w:w="11906" w:h="16838"/>
      <w:pgMar w:top="1440" w:right="1080" w:bottom="1440" w:left="1080" w:header="284"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3A8C5" w14:textId="77777777" w:rsidR="00B84D10" w:rsidRDefault="00B84D10">
      <w:r>
        <w:separator/>
      </w:r>
    </w:p>
  </w:endnote>
  <w:endnote w:type="continuationSeparator" w:id="0">
    <w:p w14:paraId="7009DABA" w14:textId="77777777" w:rsidR="00B84D10" w:rsidRDefault="00B84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475282"/>
      <w:docPartObj>
        <w:docPartGallery w:val="Page Numbers (Bottom of Page)"/>
        <w:docPartUnique/>
      </w:docPartObj>
    </w:sdtPr>
    <w:sdtEndPr>
      <w:rPr>
        <w:noProof/>
      </w:rPr>
    </w:sdtEndPr>
    <w:sdtContent>
      <w:p w14:paraId="44C62A6C" w14:textId="77777777" w:rsidR="00BF056E" w:rsidRDefault="00A72C85">
        <w:pPr>
          <w:pStyle w:val="Footer"/>
          <w:jc w:val="center"/>
          <w:rPr>
            <w:noProof/>
          </w:rPr>
        </w:pPr>
        <w:r>
          <w:fldChar w:fldCharType="begin"/>
        </w:r>
        <w:r>
          <w:instrText xml:space="preserve"> PAGE   \* MERGEFORMAT </w:instrText>
        </w:r>
        <w:r>
          <w:fldChar w:fldCharType="separate"/>
        </w:r>
        <w:r w:rsidR="003322CB">
          <w:rPr>
            <w:noProof/>
          </w:rPr>
          <w:t>6</w:t>
        </w:r>
        <w:r>
          <w:rPr>
            <w:noProof/>
          </w:rPr>
          <w:fldChar w:fldCharType="end"/>
        </w:r>
      </w:p>
      <w:p w14:paraId="6B676C4C" w14:textId="6CB2AB70" w:rsidR="00A72C85" w:rsidRDefault="00BF056E" w:rsidP="00BF056E">
        <w:r w:rsidRPr="00BF056E">
          <w:rPr>
            <w:rFonts w:asciiTheme="minorHAnsi" w:hAnsiTheme="minorHAnsi"/>
            <w:sz w:val="16"/>
            <w:szCs w:val="16"/>
            <w:lang w:eastAsia="en-GB"/>
          </w:rPr>
          <w:t xml:space="preserve">Clinks’ registered charity no 1074546, Company limited by guarantee no 3562176    </w:t>
        </w:r>
        <w:r w:rsidRPr="00BF056E">
          <w:rPr>
            <w:rFonts w:asciiTheme="minorHAnsi" w:hAnsiTheme="minorHAnsi" w:cstheme="minorHAnsi"/>
            <w:bCs/>
            <w:sz w:val="16"/>
            <w:szCs w:val="16"/>
          </w:rPr>
          <w:t xml:space="preserve">Registered Office: </w:t>
        </w:r>
        <w:proofErr w:type="spellStart"/>
        <w:r w:rsidRPr="00BF056E">
          <w:rPr>
            <w:rFonts w:asciiTheme="minorHAnsi" w:hAnsiTheme="minorHAnsi" w:cstheme="minorHAnsi"/>
            <w:bCs/>
            <w:sz w:val="16"/>
            <w:szCs w:val="16"/>
          </w:rPr>
          <w:t>Tavis</w:t>
        </w:r>
        <w:proofErr w:type="spellEnd"/>
        <w:r w:rsidRPr="00BF056E">
          <w:rPr>
            <w:rFonts w:asciiTheme="minorHAnsi" w:hAnsiTheme="minorHAnsi" w:cstheme="minorHAnsi"/>
            <w:bCs/>
            <w:sz w:val="16"/>
            <w:szCs w:val="16"/>
          </w:rPr>
          <w:t xml:space="preserve"> House, 1-6 Tavistock Square, London, WC1H 9NA</w:t>
        </w:r>
      </w:p>
    </w:sdtContent>
  </w:sdt>
  <w:p w14:paraId="79B28DD3" w14:textId="270BCB27" w:rsidR="00A72C85" w:rsidRDefault="00BF056E" w:rsidP="00BF056E">
    <w:pPr>
      <w:pStyle w:val="Footer"/>
      <w:tabs>
        <w:tab w:val="clear" w:pos="4320"/>
        <w:tab w:val="clear" w:pos="8640"/>
        <w:tab w:val="left" w:pos="469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33822" w14:textId="77777777" w:rsidR="00B84D10" w:rsidRDefault="00B84D10">
      <w:r>
        <w:separator/>
      </w:r>
    </w:p>
  </w:footnote>
  <w:footnote w:type="continuationSeparator" w:id="0">
    <w:p w14:paraId="1CE09445" w14:textId="77777777" w:rsidR="00B84D10" w:rsidRDefault="00B84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30503" w14:textId="77777777" w:rsidR="00363644" w:rsidRDefault="00363644" w:rsidP="00290D09">
    <w:pPr>
      <w:pStyle w:val="Header"/>
      <w:jc w:val="center"/>
    </w:pPr>
  </w:p>
  <w:p w14:paraId="530490CC" w14:textId="7BC7E174" w:rsidR="00A72C85" w:rsidRDefault="00BD0CB7" w:rsidP="00290D09">
    <w:pPr>
      <w:pStyle w:val="Header"/>
      <w:jc w:val="center"/>
    </w:pPr>
    <w:r>
      <w:rPr>
        <w:noProof/>
        <w:lang w:eastAsia="en-GB"/>
      </w:rPr>
      <w:drawing>
        <wp:inline distT="0" distB="0" distL="0" distR="0" wp14:anchorId="539C3449" wp14:editId="22FDC052">
          <wp:extent cx="1731645" cy="682625"/>
          <wp:effectExtent l="0" t="0" r="190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45" cy="6826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2D51"/>
    <w:multiLevelType w:val="multilevel"/>
    <w:tmpl w:val="6FCA292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 w15:restartNumberingAfterBreak="0">
    <w:nsid w:val="202D210B"/>
    <w:multiLevelType w:val="multilevel"/>
    <w:tmpl w:val="961C21D0"/>
    <w:lvl w:ilvl="0">
      <w:start w:val="4"/>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 w15:restartNumberingAfterBreak="0">
    <w:nsid w:val="21D403C8"/>
    <w:multiLevelType w:val="multilevel"/>
    <w:tmpl w:val="70529CAA"/>
    <w:lvl w:ilvl="0">
      <w:start w:val="4"/>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 w15:restartNumberingAfterBreak="0">
    <w:nsid w:val="2E1517D7"/>
    <w:multiLevelType w:val="multilevel"/>
    <w:tmpl w:val="6A90905E"/>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DE2415D"/>
    <w:multiLevelType w:val="hybridMultilevel"/>
    <w:tmpl w:val="B5F27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66746"/>
    <w:multiLevelType w:val="multilevel"/>
    <w:tmpl w:val="59CA141E"/>
    <w:lvl w:ilvl="0">
      <w:start w:val="7"/>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6" w15:restartNumberingAfterBreak="0">
    <w:nsid w:val="58E16677"/>
    <w:multiLevelType w:val="multilevel"/>
    <w:tmpl w:val="3E8AA9A8"/>
    <w:lvl w:ilvl="0">
      <w:start w:val="5"/>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7" w15:restartNumberingAfterBreak="0">
    <w:nsid w:val="5CE040DD"/>
    <w:multiLevelType w:val="multilevel"/>
    <w:tmpl w:val="6A90905E"/>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42D697E"/>
    <w:multiLevelType w:val="hybridMultilevel"/>
    <w:tmpl w:val="B5506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505686"/>
    <w:multiLevelType w:val="hybridMultilevel"/>
    <w:tmpl w:val="58588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2F4C47"/>
    <w:multiLevelType w:val="hybridMultilevel"/>
    <w:tmpl w:val="31C60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637765"/>
    <w:multiLevelType w:val="hybridMultilevel"/>
    <w:tmpl w:val="4BE4B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4F43B1"/>
    <w:multiLevelType w:val="hybridMultilevel"/>
    <w:tmpl w:val="5602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1"/>
  </w:num>
  <w:num w:numId="5">
    <w:abstractNumId w:val="12"/>
  </w:num>
  <w:num w:numId="6">
    <w:abstractNumId w:val="10"/>
  </w:num>
  <w:num w:numId="7">
    <w:abstractNumId w:val="11"/>
  </w:num>
  <w:num w:numId="8">
    <w:abstractNumId w:val="8"/>
  </w:num>
  <w:num w:numId="9">
    <w:abstractNumId w:val="0"/>
  </w:num>
  <w:num w:numId="10">
    <w:abstractNumId w:val="4"/>
  </w:num>
  <w:num w:numId="11">
    <w:abstractNumId w:val="2"/>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9A"/>
    <w:rsid w:val="0000507B"/>
    <w:rsid w:val="00016815"/>
    <w:rsid w:val="000245B0"/>
    <w:rsid w:val="000544A8"/>
    <w:rsid w:val="000572FB"/>
    <w:rsid w:val="0006451B"/>
    <w:rsid w:val="00066338"/>
    <w:rsid w:val="00070C3B"/>
    <w:rsid w:val="0007383C"/>
    <w:rsid w:val="00090DAD"/>
    <w:rsid w:val="000A1568"/>
    <w:rsid w:val="000B0118"/>
    <w:rsid w:val="000C5BBB"/>
    <w:rsid w:val="000E4073"/>
    <w:rsid w:val="000F5D24"/>
    <w:rsid w:val="0013041F"/>
    <w:rsid w:val="00131B56"/>
    <w:rsid w:val="00133920"/>
    <w:rsid w:val="00133E0F"/>
    <w:rsid w:val="00156E8E"/>
    <w:rsid w:val="00167312"/>
    <w:rsid w:val="00186C4A"/>
    <w:rsid w:val="00187DBD"/>
    <w:rsid w:val="001A3238"/>
    <w:rsid w:val="001B5780"/>
    <w:rsid w:val="001C066E"/>
    <w:rsid w:val="001E7DE1"/>
    <w:rsid w:val="001F2AE2"/>
    <w:rsid w:val="001F4650"/>
    <w:rsid w:val="00217389"/>
    <w:rsid w:val="00222AFB"/>
    <w:rsid w:val="00236EB8"/>
    <w:rsid w:val="002411B5"/>
    <w:rsid w:val="0026122B"/>
    <w:rsid w:val="002777A5"/>
    <w:rsid w:val="00290D09"/>
    <w:rsid w:val="002A2F63"/>
    <w:rsid w:val="002A5039"/>
    <w:rsid w:val="002D3397"/>
    <w:rsid w:val="002E18A4"/>
    <w:rsid w:val="002F4091"/>
    <w:rsid w:val="002F5244"/>
    <w:rsid w:val="00320E7C"/>
    <w:rsid w:val="00323EEF"/>
    <w:rsid w:val="003322CB"/>
    <w:rsid w:val="003351FF"/>
    <w:rsid w:val="00346192"/>
    <w:rsid w:val="00356FE8"/>
    <w:rsid w:val="00363644"/>
    <w:rsid w:val="003852EE"/>
    <w:rsid w:val="00390202"/>
    <w:rsid w:val="00391E83"/>
    <w:rsid w:val="003B0A62"/>
    <w:rsid w:val="003D7C14"/>
    <w:rsid w:val="003E451A"/>
    <w:rsid w:val="003F3B68"/>
    <w:rsid w:val="003F6160"/>
    <w:rsid w:val="00406C47"/>
    <w:rsid w:val="00422404"/>
    <w:rsid w:val="00426EE5"/>
    <w:rsid w:val="00432E68"/>
    <w:rsid w:val="00440E79"/>
    <w:rsid w:val="00447FC4"/>
    <w:rsid w:val="00462A5A"/>
    <w:rsid w:val="00465E2C"/>
    <w:rsid w:val="00482619"/>
    <w:rsid w:val="004C3911"/>
    <w:rsid w:val="004C5E7D"/>
    <w:rsid w:val="004E64BD"/>
    <w:rsid w:val="004F50E8"/>
    <w:rsid w:val="00515E19"/>
    <w:rsid w:val="00523071"/>
    <w:rsid w:val="0053093C"/>
    <w:rsid w:val="005312BF"/>
    <w:rsid w:val="00540922"/>
    <w:rsid w:val="00543AB9"/>
    <w:rsid w:val="00554FBF"/>
    <w:rsid w:val="005A1463"/>
    <w:rsid w:val="005B1167"/>
    <w:rsid w:val="005B3E8E"/>
    <w:rsid w:val="005B413E"/>
    <w:rsid w:val="005D0C6F"/>
    <w:rsid w:val="00603F92"/>
    <w:rsid w:val="0061428B"/>
    <w:rsid w:val="0062290C"/>
    <w:rsid w:val="0062499A"/>
    <w:rsid w:val="00626276"/>
    <w:rsid w:val="00634330"/>
    <w:rsid w:val="00640E5D"/>
    <w:rsid w:val="00652774"/>
    <w:rsid w:val="006533A5"/>
    <w:rsid w:val="00660921"/>
    <w:rsid w:val="006715C3"/>
    <w:rsid w:val="00674D29"/>
    <w:rsid w:val="0068546C"/>
    <w:rsid w:val="006B0B0F"/>
    <w:rsid w:val="006D5CA6"/>
    <w:rsid w:val="006E3B8E"/>
    <w:rsid w:val="006E3F73"/>
    <w:rsid w:val="006F2C02"/>
    <w:rsid w:val="006F2E3D"/>
    <w:rsid w:val="00700ACF"/>
    <w:rsid w:val="00706DDF"/>
    <w:rsid w:val="00710444"/>
    <w:rsid w:val="00712147"/>
    <w:rsid w:val="00715830"/>
    <w:rsid w:val="0074022E"/>
    <w:rsid w:val="0074411E"/>
    <w:rsid w:val="00757D10"/>
    <w:rsid w:val="00761323"/>
    <w:rsid w:val="00762CAE"/>
    <w:rsid w:val="00766ADA"/>
    <w:rsid w:val="00794E91"/>
    <w:rsid w:val="007A217C"/>
    <w:rsid w:val="007C2412"/>
    <w:rsid w:val="007C6D72"/>
    <w:rsid w:val="007C7530"/>
    <w:rsid w:val="007D16E3"/>
    <w:rsid w:val="007D1B74"/>
    <w:rsid w:val="007E0DD5"/>
    <w:rsid w:val="007E349D"/>
    <w:rsid w:val="007E74B8"/>
    <w:rsid w:val="007F3A54"/>
    <w:rsid w:val="00822CF1"/>
    <w:rsid w:val="00830EC4"/>
    <w:rsid w:val="00832C81"/>
    <w:rsid w:val="00833BEF"/>
    <w:rsid w:val="008472C4"/>
    <w:rsid w:val="008707CD"/>
    <w:rsid w:val="00873946"/>
    <w:rsid w:val="00886742"/>
    <w:rsid w:val="008918C4"/>
    <w:rsid w:val="00893EFA"/>
    <w:rsid w:val="008C521B"/>
    <w:rsid w:val="008E2A7B"/>
    <w:rsid w:val="0090367E"/>
    <w:rsid w:val="00904F1E"/>
    <w:rsid w:val="009156A4"/>
    <w:rsid w:val="00924A58"/>
    <w:rsid w:val="0095018A"/>
    <w:rsid w:val="00951CC3"/>
    <w:rsid w:val="00963C53"/>
    <w:rsid w:val="00982AC8"/>
    <w:rsid w:val="00992BC6"/>
    <w:rsid w:val="0099492C"/>
    <w:rsid w:val="009B1BDD"/>
    <w:rsid w:val="009E5F9D"/>
    <w:rsid w:val="00A11E1F"/>
    <w:rsid w:val="00A30789"/>
    <w:rsid w:val="00A428C1"/>
    <w:rsid w:val="00A63C88"/>
    <w:rsid w:val="00A720C5"/>
    <w:rsid w:val="00A72C85"/>
    <w:rsid w:val="00A8231F"/>
    <w:rsid w:val="00A828CC"/>
    <w:rsid w:val="00A85389"/>
    <w:rsid w:val="00AA035F"/>
    <w:rsid w:val="00AB4371"/>
    <w:rsid w:val="00AB6183"/>
    <w:rsid w:val="00AC1569"/>
    <w:rsid w:val="00AD48BF"/>
    <w:rsid w:val="00B12DD3"/>
    <w:rsid w:val="00B15C28"/>
    <w:rsid w:val="00B16DDF"/>
    <w:rsid w:val="00B23FFA"/>
    <w:rsid w:val="00B2713A"/>
    <w:rsid w:val="00B42F30"/>
    <w:rsid w:val="00B464FB"/>
    <w:rsid w:val="00B46B0B"/>
    <w:rsid w:val="00B51061"/>
    <w:rsid w:val="00B60DB2"/>
    <w:rsid w:val="00B70A65"/>
    <w:rsid w:val="00B84D10"/>
    <w:rsid w:val="00BB26E7"/>
    <w:rsid w:val="00BC55EE"/>
    <w:rsid w:val="00BD0CB7"/>
    <w:rsid w:val="00BD4F7C"/>
    <w:rsid w:val="00BD650F"/>
    <w:rsid w:val="00BF056E"/>
    <w:rsid w:val="00BF1737"/>
    <w:rsid w:val="00BF7D3B"/>
    <w:rsid w:val="00C07E37"/>
    <w:rsid w:val="00C22A59"/>
    <w:rsid w:val="00C307D7"/>
    <w:rsid w:val="00C343BF"/>
    <w:rsid w:val="00C5152C"/>
    <w:rsid w:val="00C731EE"/>
    <w:rsid w:val="00CA0348"/>
    <w:rsid w:val="00CB62FC"/>
    <w:rsid w:val="00CC2DE9"/>
    <w:rsid w:val="00CC6A0D"/>
    <w:rsid w:val="00CD58B3"/>
    <w:rsid w:val="00D01F2E"/>
    <w:rsid w:val="00D26EDD"/>
    <w:rsid w:val="00D27649"/>
    <w:rsid w:val="00D31AD0"/>
    <w:rsid w:val="00D34ADC"/>
    <w:rsid w:val="00D5417B"/>
    <w:rsid w:val="00D61643"/>
    <w:rsid w:val="00D61C2E"/>
    <w:rsid w:val="00D667D1"/>
    <w:rsid w:val="00D7016C"/>
    <w:rsid w:val="00D93765"/>
    <w:rsid w:val="00D95788"/>
    <w:rsid w:val="00DE2692"/>
    <w:rsid w:val="00DF224B"/>
    <w:rsid w:val="00E01E1C"/>
    <w:rsid w:val="00E33BA7"/>
    <w:rsid w:val="00E36930"/>
    <w:rsid w:val="00E508C4"/>
    <w:rsid w:val="00E53511"/>
    <w:rsid w:val="00E71334"/>
    <w:rsid w:val="00E715E1"/>
    <w:rsid w:val="00EA5CF7"/>
    <w:rsid w:val="00EB2953"/>
    <w:rsid w:val="00ED551A"/>
    <w:rsid w:val="00ED5B11"/>
    <w:rsid w:val="00EE37CE"/>
    <w:rsid w:val="00EF5F41"/>
    <w:rsid w:val="00F62200"/>
    <w:rsid w:val="00F7434A"/>
    <w:rsid w:val="00F84D22"/>
    <w:rsid w:val="00F93744"/>
    <w:rsid w:val="00FA3A67"/>
    <w:rsid w:val="00FA3B7C"/>
    <w:rsid w:val="00FB4EAC"/>
    <w:rsid w:val="00FD2610"/>
    <w:rsid w:val="00FD2A28"/>
    <w:rsid w:val="00FD7C4B"/>
    <w:rsid w:val="00FE1BEC"/>
    <w:rsid w:val="00FE3413"/>
    <w:rsid w:val="00FF5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2C098C3"/>
  <w15:docId w15:val="{551E552B-E5F4-4ADB-928F-CF3DDF09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3BF"/>
    <w:pPr>
      <w:spacing w:after="200" w:line="276" w:lineRule="auto"/>
    </w:pPr>
    <w:rPr>
      <w:sz w:val="22"/>
      <w:szCs w:val="22"/>
      <w:lang w:eastAsia="en-US"/>
    </w:rPr>
  </w:style>
  <w:style w:type="paragraph" w:styleId="Heading1">
    <w:name w:val="heading 1"/>
    <w:basedOn w:val="Normal"/>
    <w:next w:val="Normal"/>
    <w:link w:val="Heading1Char"/>
    <w:qFormat/>
    <w:locked/>
    <w:rsid w:val="00320E7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semiHidden/>
    <w:unhideWhenUsed/>
    <w:qFormat/>
    <w:locked/>
    <w:rsid w:val="00320E7C"/>
    <w:pPr>
      <w:keepNext/>
      <w:spacing w:after="0" w:line="240" w:lineRule="auto"/>
      <w:ind w:right="-122"/>
      <w:outlineLvl w:val="1"/>
    </w:pPr>
    <w:rPr>
      <w:rFonts w:ascii="Verdana" w:eastAsia="Times New Roman" w:hAnsi="Verdana"/>
      <w:b/>
      <w:bCs/>
      <w:sz w:val="20"/>
      <w:szCs w:val="24"/>
    </w:rPr>
  </w:style>
  <w:style w:type="paragraph" w:styleId="Heading3">
    <w:name w:val="heading 3"/>
    <w:basedOn w:val="Normal"/>
    <w:next w:val="Normal"/>
    <w:link w:val="Heading3Char"/>
    <w:semiHidden/>
    <w:unhideWhenUsed/>
    <w:qFormat/>
    <w:locked/>
    <w:rsid w:val="00BF056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99A"/>
    <w:pPr>
      <w:ind w:left="720"/>
      <w:contextualSpacing/>
    </w:pPr>
  </w:style>
  <w:style w:type="paragraph" w:styleId="Header">
    <w:name w:val="header"/>
    <w:basedOn w:val="Normal"/>
    <w:link w:val="HeaderChar"/>
    <w:uiPriority w:val="99"/>
    <w:rsid w:val="00982AC8"/>
    <w:pPr>
      <w:tabs>
        <w:tab w:val="center" w:pos="4320"/>
        <w:tab w:val="right" w:pos="8640"/>
      </w:tabs>
    </w:pPr>
  </w:style>
  <w:style w:type="character" w:customStyle="1" w:styleId="HeaderChar">
    <w:name w:val="Header Char"/>
    <w:link w:val="Header"/>
    <w:uiPriority w:val="99"/>
    <w:semiHidden/>
    <w:rsid w:val="00E2447E"/>
    <w:rPr>
      <w:lang w:val="en-GB"/>
    </w:rPr>
  </w:style>
  <w:style w:type="paragraph" w:styleId="Footer">
    <w:name w:val="footer"/>
    <w:basedOn w:val="Normal"/>
    <w:link w:val="FooterChar"/>
    <w:uiPriority w:val="99"/>
    <w:rsid w:val="00982AC8"/>
    <w:pPr>
      <w:tabs>
        <w:tab w:val="center" w:pos="4320"/>
        <w:tab w:val="right" w:pos="8640"/>
      </w:tabs>
    </w:pPr>
  </w:style>
  <w:style w:type="character" w:customStyle="1" w:styleId="FooterChar">
    <w:name w:val="Footer Char"/>
    <w:link w:val="Footer"/>
    <w:uiPriority w:val="99"/>
    <w:rsid w:val="00E2447E"/>
    <w:rPr>
      <w:lang w:val="en-GB"/>
    </w:rPr>
  </w:style>
  <w:style w:type="paragraph" w:styleId="BalloonText">
    <w:name w:val="Balloon Text"/>
    <w:basedOn w:val="Normal"/>
    <w:link w:val="BalloonTextChar"/>
    <w:uiPriority w:val="99"/>
    <w:semiHidden/>
    <w:unhideWhenUsed/>
    <w:rsid w:val="00222A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AFB"/>
    <w:rPr>
      <w:rFonts w:ascii="Tahoma" w:hAnsi="Tahoma" w:cs="Tahoma"/>
      <w:sz w:val="16"/>
      <w:szCs w:val="16"/>
      <w:lang w:eastAsia="en-US"/>
    </w:rPr>
  </w:style>
  <w:style w:type="table" w:styleId="TableGrid">
    <w:name w:val="Table Grid"/>
    <w:basedOn w:val="TableNormal"/>
    <w:locked/>
    <w:rsid w:val="00744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20E7C"/>
    <w:rPr>
      <w:rFonts w:ascii="Arial" w:eastAsia="Times New Roman" w:hAnsi="Arial" w:cs="Arial"/>
      <w:b/>
      <w:bCs/>
      <w:kern w:val="32"/>
      <w:sz w:val="32"/>
      <w:szCs w:val="32"/>
      <w:lang w:eastAsia="en-US"/>
    </w:rPr>
  </w:style>
  <w:style w:type="character" w:customStyle="1" w:styleId="Heading2Char">
    <w:name w:val="Heading 2 Char"/>
    <w:basedOn w:val="DefaultParagraphFont"/>
    <w:link w:val="Heading2"/>
    <w:semiHidden/>
    <w:rsid w:val="00320E7C"/>
    <w:rPr>
      <w:rFonts w:ascii="Verdana" w:eastAsia="Times New Roman" w:hAnsi="Verdana"/>
      <w:b/>
      <w:bCs/>
      <w:szCs w:val="24"/>
      <w:lang w:eastAsia="en-US"/>
    </w:rPr>
  </w:style>
  <w:style w:type="character" w:styleId="Hyperlink">
    <w:name w:val="Hyperlink"/>
    <w:basedOn w:val="DefaultParagraphFont"/>
    <w:uiPriority w:val="99"/>
    <w:unhideWhenUsed/>
    <w:rsid w:val="00AD48BF"/>
    <w:rPr>
      <w:color w:val="0000FF" w:themeColor="hyperlink"/>
      <w:u w:val="single"/>
    </w:rPr>
  </w:style>
  <w:style w:type="paragraph" w:customStyle="1" w:styleId="xmsolistparagraph">
    <w:name w:val="x_msolistparagraph"/>
    <w:basedOn w:val="Normal"/>
    <w:rsid w:val="00323EEF"/>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semiHidden/>
    <w:unhideWhenUsed/>
    <w:rsid w:val="00640E5D"/>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3D7C14"/>
    <w:rPr>
      <w:sz w:val="16"/>
      <w:szCs w:val="16"/>
    </w:rPr>
  </w:style>
  <w:style w:type="paragraph" w:styleId="CommentText">
    <w:name w:val="annotation text"/>
    <w:basedOn w:val="Normal"/>
    <w:link w:val="CommentTextChar"/>
    <w:uiPriority w:val="99"/>
    <w:semiHidden/>
    <w:unhideWhenUsed/>
    <w:rsid w:val="003D7C14"/>
    <w:pPr>
      <w:spacing w:line="240" w:lineRule="auto"/>
    </w:pPr>
    <w:rPr>
      <w:sz w:val="20"/>
      <w:szCs w:val="20"/>
    </w:rPr>
  </w:style>
  <w:style w:type="character" w:customStyle="1" w:styleId="CommentTextChar">
    <w:name w:val="Comment Text Char"/>
    <w:basedOn w:val="DefaultParagraphFont"/>
    <w:link w:val="CommentText"/>
    <w:uiPriority w:val="99"/>
    <w:semiHidden/>
    <w:rsid w:val="003D7C14"/>
    <w:rPr>
      <w:lang w:eastAsia="en-US"/>
    </w:rPr>
  </w:style>
  <w:style w:type="paragraph" w:styleId="CommentSubject">
    <w:name w:val="annotation subject"/>
    <w:basedOn w:val="CommentText"/>
    <w:next w:val="CommentText"/>
    <w:link w:val="CommentSubjectChar"/>
    <w:uiPriority w:val="99"/>
    <w:semiHidden/>
    <w:unhideWhenUsed/>
    <w:rsid w:val="003D7C14"/>
    <w:rPr>
      <w:b/>
      <w:bCs/>
    </w:rPr>
  </w:style>
  <w:style w:type="character" w:customStyle="1" w:styleId="CommentSubjectChar">
    <w:name w:val="Comment Subject Char"/>
    <w:basedOn w:val="CommentTextChar"/>
    <w:link w:val="CommentSubject"/>
    <w:uiPriority w:val="99"/>
    <w:semiHidden/>
    <w:rsid w:val="003D7C14"/>
    <w:rPr>
      <w:b/>
      <w:bCs/>
      <w:lang w:eastAsia="en-US"/>
    </w:rPr>
  </w:style>
  <w:style w:type="paragraph" w:styleId="Revision">
    <w:name w:val="Revision"/>
    <w:hidden/>
    <w:uiPriority w:val="99"/>
    <w:semiHidden/>
    <w:rsid w:val="00440E79"/>
    <w:rPr>
      <w:sz w:val="22"/>
      <w:szCs w:val="22"/>
      <w:lang w:eastAsia="en-US"/>
    </w:rPr>
  </w:style>
  <w:style w:type="character" w:customStyle="1" w:styleId="Heading3Char">
    <w:name w:val="Heading 3 Char"/>
    <w:basedOn w:val="DefaultParagraphFont"/>
    <w:link w:val="Heading3"/>
    <w:semiHidden/>
    <w:rsid w:val="00BF056E"/>
    <w:rPr>
      <w:rFonts w:asciiTheme="majorHAnsi" w:eastAsiaTheme="majorEastAsia" w:hAnsiTheme="majorHAnsi" w:cstheme="majorBidi"/>
      <w:color w:val="243F60" w:themeColor="accent1" w:themeShade="7F"/>
      <w:sz w:val="24"/>
      <w:szCs w:val="24"/>
      <w:lang w:eastAsia="en-US"/>
    </w:rPr>
  </w:style>
  <w:style w:type="paragraph" w:customStyle="1" w:styleId="Default">
    <w:name w:val="Default"/>
    <w:rsid w:val="00C731EE"/>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745855">
      <w:bodyDiv w:val="1"/>
      <w:marLeft w:val="0"/>
      <w:marRight w:val="0"/>
      <w:marTop w:val="0"/>
      <w:marBottom w:val="0"/>
      <w:divBdr>
        <w:top w:val="none" w:sz="0" w:space="0" w:color="auto"/>
        <w:left w:val="none" w:sz="0" w:space="0" w:color="auto"/>
        <w:bottom w:val="none" w:sz="0" w:space="0" w:color="auto"/>
        <w:right w:val="none" w:sz="0" w:space="0" w:color="auto"/>
      </w:divBdr>
    </w:div>
    <w:div w:id="313292619">
      <w:bodyDiv w:val="1"/>
      <w:marLeft w:val="0"/>
      <w:marRight w:val="0"/>
      <w:marTop w:val="0"/>
      <w:marBottom w:val="0"/>
      <w:divBdr>
        <w:top w:val="none" w:sz="0" w:space="0" w:color="auto"/>
        <w:left w:val="none" w:sz="0" w:space="0" w:color="auto"/>
        <w:bottom w:val="none" w:sz="0" w:space="0" w:color="auto"/>
        <w:right w:val="none" w:sz="0" w:space="0" w:color="auto"/>
      </w:divBdr>
    </w:div>
    <w:div w:id="364794315">
      <w:bodyDiv w:val="1"/>
      <w:marLeft w:val="0"/>
      <w:marRight w:val="0"/>
      <w:marTop w:val="0"/>
      <w:marBottom w:val="0"/>
      <w:divBdr>
        <w:top w:val="none" w:sz="0" w:space="0" w:color="auto"/>
        <w:left w:val="none" w:sz="0" w:space="0" w:color="auto"/>
        <w:bottom w:val="none" w:sz="0" w:space="0" w:color="auto"/>
        <w:right w:val="none" w:sz="0" w:space="0" w:color="auto"/>
      </w:divBdr>
    </w:div>
    <w:div w:id="385111582">
      <w:bodyDiv w:val="1"/>
      <w:marLeft w:val="0"/>
      <w:marRight w:val="0"/>
      <w:marTop w:val="0"/>
      <w:marBottom w:val="0"/>
      <w:divBdr>
        <w:top w:val="none" w:sz="0" w:space="0" w:color="auto"/>
        <w:left w:val="none" w:sz="0" w:space="0" w:color="auto"/>
        <w:bottom w:val="none" w:sz="0" w:space="0" w:color="auto"/>
        <w:right w:val="none" w:sz="0" w:space="0" w:color="auto"/>
      </w:divBdr>
    </w:div>
    <w:div w:id="388850074">
      <w:bodyDiv w:val="1"/>
      <w:marLeft w:val="0"/>
      <w:marRight w:val="0"/>
      <w:marTop w:val="0"/>
      <w:marBottom w:val="0"/>
      <w:divBdr>
        <w:top w:val="none" w:sz="0" w:space="0" w:color="auto"/>
        <w:left w:val="none" w:sz="0" w:space="0" w:color="auto"/>
        <w:bottom w:val="none" w:sz="0" w:space="0" w:color="auto"/>
        <w:right w:val="none" w:sz="0" w:space="0" w:color="auto"/>
      </w:divBdr>
    </w:div>
    <w:div w:id="507520895">
      <w:bodyDiv w:val="1"/>
      <w:marLeft w:val="0"/>
      <w:marRight w:val="0"/>
      <w:marTop w:val="0"/>
      <w:marBottom w:val="0"/>
      <w:divBdr>
        <w:top w:val="none" w:sz="0" w:space="0" w:color="auto"/>
        <w:left w:val="none" w:sz="0" w:space="0" w:color="auto"/>
        <w:bottom w:val="none" w:sz="0" w:space="0" w:color="auto"/>
        <w:right w:val="none" w:sz="0" w:space="0" w:color="auto"/>
      </w:divBdr>
    </w:div>
    <w:div w:id="639530391">
      <w:bodyDiv w:val="1"/>
      <w:marLeft w:val="0"/>
      <w:marRight w:val="0"/>
      <w:marTop w:val="0"/>
      <w:marBottom w:val="0"/>
      <w:divBdr>
        <w:top w:val="none" w:sz="0" w:space="0" w:color="auto"/>
        <w:left w:val="none" w:sz="0" w:space="0" w:color="auto"/>
        <w:bottom w:val="none" w:sz="0" w:space="0" w:color="auto"/>
        <w:right w:val="none" w:sz="0" w:space="0" w:color="auto"/>
      </w:divBdr>
    </w:div>
    <w:div w:id="730270737">
      <w:bodyDiv w:val="1"/>
      <w:marLeft w:val="0"/>
      <w:marRight w:val="0"/>
      <w:marTop w:val="0"/>
      <w:marBottom w:val="0"/>
      <w:divBdr>
        <w:top w:val="none" w:sz="0" w:space="0" w:color="auto"/>
        <w:left w:val="none" w:sz="0" w:space="0" w:color="auto"/>
        <w:bottom w:val="none" w:sz="0" w:space="0" w:color="auto"/>
        <w:right w:val="none" w:sz="0" w:space="0" w:color="auto"/>
      </w:divBdr>
    </w:div>
    <w:div w:id="801650058">
      <w:bodyDiv w:val="1"/>
      <w:marLeft w:val="0"/>
      <w:marRight w:val="0"/>
      <w:marTop w:val="0"/>
      <w:marBottom w:val="0"/>
      <w:divBdr>
        <w:top w:val="none" w:sz="0" w:space="0" w:color="auto"/>
        <w:left w:val="none" w:sz="0" w:space="0" w:color="auto"/>
        <w:bottom w:val="none" w:sz="0" w:space="0" w:color="auto"/>
        <w:right w:val="none" w:sz="0" w:space="0" w:color="auto"/>
      </w:divBdr>
    </w:div>
    <w:div w:id="811867185">
      <w:bodyDiv w:val="1"/>
      <w:marLeft w:val="0"/>
      <w:marRight w:val="0"/>
      <w:marTop w:val="0"/>
      <w:marBottom w:val="0"/>
      <w:divBdr>
        <w:top w:val="none" w:sz="0" w:space="0" w:color="auto"/>
        <w:left w:val="none" w:sz="0" w:space="0" w:color="auto"/>
        <w:bottom w:val="none" w:sz="0" w:space="0" w:color="auto"/>
        <w:right w:val="none" w:sz="0" w:space="0" w:color="auto"/>
      </w:divBdr>
    </w:div>
    <w:div w:id="1020006401">
      <w:bodyDiv w:val="1"/>
      <w:marLeft w:val="0"/>
      <w:marRight w:val="0"/>
      <w:marTop w:val="0"/>
      <w:marBottom w:val="0"/>
      <w:divBdr>
        <w:top w:val="none" w:sz="0" w:space="0" w:color="auto"/>
        <w:left w:val="none" w:sz="0" w:space="0" w:color="auto"/>
        <w:bottom w:val="none" w:sz="0" w:space="0" w:color="auto"/>
        <w:right w:val="none" w:sz="0" w:space="0" w:color="auto"/>
      </w:divBdr>
    </w:div>
    <w:div w:id="1055616879">
      <w:bodyDiv w:val="1"/>
      <w:marLeft w:val="0"/>
      <w:marRight w:val="0"/>
      <w:marTop w:val="0"/>
      <w:marBottom w:val="0"/>
      <w:divBdr>
        <w:top w:val="none" w:sz="0" w:space="0" w:color="auto"/>
        <w:left w:val="none" w:sz="0" w:space="0" w:color="auto"/>
        <w:bottom w:val="none" w:sz="0" w:space="0" w:color="auto"/>
        <w:right w:val="none" w:sz="0" w:space="0" w:color="auto"/>
      </w:divBdr>
    </w:div>
    <w:div w:id="1062370403">
      <w:bodyDiv w:val="1"/>
      <w:marLeft w:val="0"/>
      <w:marRight w:val="0"/>
      <w:marTop w:val="0"/>
      <w:marBottom w:val="0"/>
      <w:divBdr>
        <w:top w:val="none" w:sz="0" w:space="0" w:color="auto"/>
        <w:left w:val="none" w:sz="0" w:space="0" w:color="auto"/>
        <w:bottom w:val="none" w:sz="0" w:space="0" w:color="auto"/>
        <w:right w:val="none" w:sz="0" w:space="0" w:color="auto"/>
      </w:divBdr>
    </w:div>
    <w:div w:id="1138960672">
      <w:bodyDiv w:val="1"/>
      <w:marLeft w:val="0"/>
      <w:marRight w:val="0"/>
      <w:marTop w:val="0"/>
      <w:marBottom w:val="0"/>
      <w:divBdr>
        <w:top w:val="none" w:sz="0" w:space="0" w:color="auto"/>
        <w:left w:val="none" w:sz="0" w:space="0" w:color="auto"/>
        <w:bottom w:val="none" w:sz="0" w:space="0" w:color="auto"/>
        <w:right w:val="none" w:sz="0" w:space="0" w:color="auto"/>
      </w:divBdr>
    </w:div>
    <w:div w:id="1160198205">
      <w:bodyDiv w:val="1"/>
      <w:marLeft w:val="0"/>
      <w:marRight w:val="0"/>
      <w:marTop w:val="0"/>
      <w:marBottom w:val="0"/>
      <w:divBdr>
        <w:top w:val="none" w:sz="0" w:space="0" w:color="auto"/>
        <w:left w:val="none" w:sz="0" w:space="0" w:color="auto"/>
        <w:bottom w:val="none" w:sz="0" w:space="0" w:color="auto"/>
        <w:right w:val="none" w:sz="0" w:space="0" w:color="auto"/>
      </w:divBdr>
    </w:div>
    <w:div w:id="1527134017">
      <w:marLeft w:val="0"/>
      <w:marRight w:val="0"/>
      <w:marTop w:val="0"/>
      <w:marBottom w:val="0"/>
      <w:divBdr>
        <w:top w:val="none" w:sz="0" w:space="0" w:color="auto"/>
        <w:left w:val="none" w:sz="0" w:space="0" w:color="auto"/>
        <w:bottom w:val="none" w:sz="0" w:space="0" w:color="auto"/>
        <w:right w:val="none" w:sz="0" w:space="0" w:color="auto"/>
      </w:divBdr>
    </w:div>
    <w:div w:id="1527134018">
      <w:marLeft w:val="0"/>
      <w:marRight w:val="0"/>
      <w:marTop w:val="0"/>
      <w:marBottom w:val="0"/>
      <w:divBdr>
        <w:top w:val="none" w:sz="0" w:space="0" w:color="auto"/>
        <w:left w:val="none" w:sz="0" w:space="0" w:color="auto"/>
        <w:bottom w:val="none" w:sz="0" w:space="0" w:color="auto"/>
        <w:right w:val="none" w:sz="0" w:space="0" w:color="auto"/>
      </w:divBdr>
    </w:div>
    <w:div w:id="1527134019">
      <w:marLeft w:val="0"/>
      <w:marRight w:val="0"/>
      <w:marTop w:val="0"/>
      <w:marBottom w:val="0"/>
      <w:divBdr>
        <w:top w:val="none" w:sz="0" w:space="0" w:color="auto"/>
        <w:left w:val="none" w:sz="0" w:space="0" w:color="auto"/>
        <w:bottom w:val="none" w:sz="0" w:space="0" w:color="auto"/>
        <w:right w:val="none" w:sz="0" w:space="0" w:color="auto"/>
      </w:divBdr>
    </w:div>
    <w:div w:id="1527134020">
      <w:marLeft w:val="0"/>
      <w:marRight w:val="0"/>
      <w:marTop w:val="0"/>
      <w:marBottom w:val="0"/>
      <w:divBdr>
        <w:top w:val="none" w:sz="0" w:space="0" w:color="auto"/>
        <w:left w:val="none" w:sz="0" w:space="0" w:color="auto"/>
        <w:bottom w:val="none" w:sz="0" w:space="0" w:color="auto"/>
        <w:right w:val="none" w:sz="0" w:space="0" w:color="auto"/>
      </w:divBdr>
    </w:div>
    <w:div w:id="1527134021">
      <w:marLeft w:val="0"/>
      <w:marRight w:val="0"/>
      <w:marTop w:val="0"/>
      <w:marBottom w:val="0"/>
      <w:divBdr>
        <w:top w:val="none" w:sz="0" w:space="0" w:color="auto"/>
        <w:left w:val="none" w:sz="0" w:space="0" w:color="auto"/>
        <w:bottom w:val="none" w:sz="0" w:space="0" w:color="auto"/>
        <w:right w:val="none" w:sz="0" w:space="0" w:color="auto"/>
      </w:divBdr>
    </w:div>
    <w:div w:id="1527134022">
      <w:marLeft w:val="0"/>
      <w:marRight w:val="0"/>
      <w:marTop w:val="0"/>
      <w:marBottom w:val="0"/>
      <w:divBdr>
        <w:top w:val="none" w:sz="0" w:space="0" w:color="auto"/>
        <w:left w:val="none" w:sz="0" w:space="0" w:color="auto"/>
        <w:bottom w:val="none" w:sz="0" w:space="0" w:color="auto"/>
        <w:right w:val="none" w:sz="0" w:space="0" w:color="auto"/>
      </w:divBdr>
    </w:div>
    <w:div w:id="1527134023">
      <w:marLeft w:val="0"/>
      <w:marRight w:val="0"/>
      <w:marTop w:val="0"/>
      <w:marBottom w:val="0"/>
      <w:divBdr>
        <w:top w:val="none" w:sz="0" w:space="0" w:color="auto"/>
        <w:left w:val="none" w:sz="0" w:space="0" w:color="auto"/>
        <w:bottom w:val="none" w:sz="0" w:space="0" w:color="auto"/>
        <w:right w:val="none" w:sz="0" w:space="0" w:color="auto"/>
      </w:divBdr>
    </w:div>
    <w:div w:id="1527134024">
      <w:marLeft w:val="0"/>
      <w:marRight w:val="0"/>
      <w:marTop w:val="0"/>
      <w:marBottom w:val="0"/>
      <w:divBdr>
        <w:top w:val="none" w:sz="0" w:space="0" w:color="auto"/>
        <w:left w:val="none" w:sz="0" w:space="0" w:color="auto"/>
        <w:bottom w:val="none" w:sz="0" w:space="0" w:color="auto"/>
        <w:right w:val="none" w:sz="0" w:space="0" w:color="auto"/>
      </w:divBdr>
    </w:div>
    <w:div w:id="1527134025">
      <w:marLeft w:val="0"/>
      <w:marRight w:val="0"/>
      <w:marTop w:val="0"/>
      <w:marBottom w:val="0"/>
      <w:divBdr>
        <w:top w:val="none" w:sz="0" w:space="0" w:color="auto"/>
        <w:left w:val="none" w:sz="0" w:space="0" w:color="auto"/>
        <w:bottom w:val="none" w:sz="0" w:space="0" w:color="auto"/>
        <w:right w:val="none" w:sz="0" w:space="0" w:color="auto"/>
      </w:divBdr>
    </w:div>
    <w:div w:id="1527134026">
      <w:marLeft w:val="0"/>
      <w:marRight w:val="0"/>
      <w:marTop w:val="0"/>
      <w:marBottom w:val="0"/>
      <w:divBdr>
        <w:top w:val="none" w:sz="0" w:space="0" w:color="auto"/>
        <w:left w:val="none" w:sz="0" w:space="0" w:color="auto"/>
        <w:bottom w:val="none" w:sz="0" w:space="0" w:color="auto"/>
        <w:right w:val="none" w:sz="0" w:space="0" w:color="auto"/>
      </w:divBdr>
    </w:div>
    <w:div w:id="1527134027">
      <w:marLeft w:val="0"/>
      <w:marRight w:val="0"/>
      <w:marTop w:val="0"/>
      <w:marBottom w:val="0"/>
      <w:divBdr>
        <w:top w:val="none" w:sz="0" w:space="0" w:color="auto"/>
        <w:left w:val="none" w:sz="0" w:space="0" w:color="auto"/>
        <w:bottom w:val="none" w:sz="0" w:space="0" w:color="auto"/>
        <w:right w:val="none" w:sz="0" w:space="0" w:color="auto"/>
      </w:divBdr>
    </w:div>
    <w:div w:id="1527134028">
      <w:marLeft w:val="0"/>
      <w:marRight w:val="0"/>
      <w:marTop w:val="0"/>
      <w:marBottom w:val="0"/>
      <w:divBdr>
        <w:top w:val="none" w:sz="0" w:space="0" w:color="auto"/>
        <w:left w:val="none" w:sz="0" w:space="0" w:color="auto"/>
        <w:bottom w:val="none" w:sz="0" w:space="0" w:color="auto"/>
        <w:right w:val="none" w:sz="0" w:space="0" w:color="auto"/>
      </w:divBdr>
    </w:div>
    <w:div w:id="1527134029">
      <w:marLeft w:val="0"/>
      <w:marRight w:val="0"/>
      <w:marTop w:val="0"/>
      <w:marBottom w:val="0"/>
      <w:divBdr>
        <w:top w:val="none" w:sz="0" w:space="0" w:color="auto"/>
        <w:left w:val="none" w:sz="0" w:space="0" w:color="auto"/>
        <w:bottom w:val="none" w:sz="0" w:space="0" w:color="auto"/>
        <w:right w:val="none" w:sz="0" w:space="0" w:color="auto"/>
      </w:divBdr>
    </w:div>
    <w:div w:id="1527134030">
      <w:marLeft w:val="0"/>
      <w:marRight w:val="0"/>
      <w:marTop w:val="0"/>
      <w:marBottom w:val="0"/>
      <w:divBdr>
        <w:top w:val="none" w:sz="0" w:space="0" w:color="auto"/>
        <w:left w:val="none" w:sz="0" w:space="0" w:color="auto"/>
        <w:bottom w:val="none" w:sz="0" w:space="0" w:color="auto"/>
        <w:right w:val="none" w:sz="0" w:space="0" w:color="auto"/>
      </w:divBdr>
    </w:div>
    <w:div w:id="1527134031">
      <w:marLeft w:val="0"/>
      <w:marRight w:val="0"/>
      <w:marTop w:val="0"/>
      <w:marBottom w:val="0"/>
      <w:divBdr>
        <w:top w:val="none" w:sz="0" w:space="0" w:color="auto"/>
        <w:left w:val="none" w:sz="0" w:space="0" w:color="auto"/>
        <w:bottom w:val="none" w:sz="0" w:space="0" w:color="auto"/>
        <w:right w:val="none" w:sz="0" w:space="0" w:color="auto"/>
      </w:divBdr>
    </w:div>
    <w:div w:id="1527134032">
      <w:marLeft w:val="0"/>
      <w:marRight w:val="0"/>
      <w:marTop w:val="0"/>
      <w:marBottom w:val="0"/>
      <w:divBdr>
        <w:top w:val="none" w:sz="0" w:space="0" w:color="auto"/>
        <w:left w:val="none" w:sz="0" w:space="0" w:color="auto"/>
        <w:bottom w:val="none" w:sz="0" w:space="0" w:color="auto"/>
        <w:right w:val="none" w:sz="0" w:space="0" w:color="auto"/>
      </w:divBdr>
    </w:div>
    <w:div w:id="1527134033">
      <w:marLeft w:val="0"/>
      <w:marRight w:val="0"/>
      <w:marTop w:val="0"/>
      <w:marBottom w:val="0"/>
      <w:divBdr>
        <w:top w:val="none" w:sz="0" w:space="0" w:color="auto"/>
        <w:left w:val="none" w:sz="0" w:space="0" w:color="auto"/>
        <w:bottom w:val="none" w:sz="0" w:space="0" w:color="auto"/>
        <w:right w:val="none" w:sz="0" w:space="0" w:color="auto"/>
      </w:divBdr>
    </w:div>
    <w:div w:id="1527134034">
      <w:marLeft w:val="0"/>
      <w:marRight w:val="0"/>
      <w:marTop w:val="0"/>
      <w:marBottom w:val="0"/>
      <w:divBdr>
        <w:top w:val="none" w:sz="0" w:space="0" w:color="auto"/>
        <w:left w:val="none" w:sz="0" w:space="0" w:color="auto"/>
        <w:bottom w:val="none" w:sz="0" w:space="0" w:color="auto"/>
        <w:right w:val="none" w:sz="0" w:space="0" w:color="auto"/>
      </w:divBdr>
    </w:div>
    <w:div w:id="1527134035">
      <w:marLeft w:val="0"/>
      <w:marRight w:val="0"/>
      <w:marTop w:val="0"/>
      <w:marBottom w:val="0"/>
      <w:divBdr>
        <w:top w:val="none" w:sz="0" w:space="0" w:color="auto"/>
        <w:left w:val="none" w:sz="0" w:space="0" w:color="auto"/>
        <w:bottom w:val="none" w:sz="0" w:space="0" w:color="auto"/>
        <w:right w:val="none" w:sz="0" w:space="0" w:color="auto"/>
      </w:divBdr>
    </w:div>
    <w:div w:id="1527134036">
      <w:marLeft w:val="0"/>
      <w:marRight w:val="0"/>
      <w:marTop w:val="0"/>
      <w:marBottom w:val="0"/>
      <w:divBdr>
        <w:top w:val="none" w:sz="0" w:space="0" w:color="auto"/>
        <w:left w:val="none" w:sz="0" w:space="0" w:color="auto"/>
        <w:bottom w:val="none" w:sz="0" w:space="0" w:color="auto"/>
        <w:right w:val="none" w:sz="0" w:space="0" w:color="auto"/>
      </w:divBdr>
    </w:div>
    <w:div w:id="1527134037">
      <w:marLeft w:val="0"/>
      <w:marRight w:val="0"/>
      <w:marTop w:val="0"/>
      <w:marBottom w:val="0"/>
      <w:divBdr>
        <w:top w:val="none" w:sz="0" w:space="0" w:color="auto"/>
        <w:left w:val="none" w:sz="0" w:space="0" w:color="auto"/>
        <w:bottom w:val="none" w:sz="0" w:space="0" w:color="auto"/>
        <w:right w:val="none" w:sz="0" w:space="0" w:color="auto"/>
      </w:divBdr>
    </w:div>
    <w:div w:id="1527134038">
      <w:marLeft w:val="0"/>
      <w:marRight w:val="0"/>
      <w:marTop w:val="0"/>
      <w:marBottom w:val="0"/>
      <w:divBdr>
        <w:top w:val="none" w:sz="0" w:space="0" w:color="auto"/>
        <w:left w:val="none" w:sz="0" w:space="0" w:color="auto"/>
        <w:bottom w:val="none" w:sz="0" w:space="0" w:color="auto"/>
        <w:right w:val="none" w:sz="0" w:space="0" w:color="auto"/>
      </w:divBdr>
    </w:div>
    <w:div w:id="1527134039">
      <w:marLeft w:val="0"/>
      <w:marRight w:val="0"/>
      <w:marTop w:val="0"/>
      <w:marBottom w:val="0"/>
      <w:divBdr>
        <w:top w:val="none" w:sz="0" w:space="0" w:color="auto"/>
        <w:left w:val="none" w:sz="0" w:space="0" w:color="auto"/>
        <w:bottom w:val="none" w:sz="0" w:space="0" w:color="auto"/>
        <w:right w:val="none" w:sz="0" w:space="0" w:color="auto"/>
      </w:divBdr>
    </w:div>
    <w:div w:id="1527134040">
      <w:marLeft w:val="0"/>
      <w:marRight w:val="0"/>
      <w:marTop w:val="0"/>
      <w:marBottom w:val="0"/>
      <w:divBdr>
        <w:top w:val="none" w:sz="0" w:space="0" w:color="auto"/>
        <w:left w:val="none" w:sz="0" w:space="0" w:color="auto"/>
        <w:bottom w:val="none" w:sz="0" w:space="0" w:color="auto"/>
        <w:right w:val="none" w:sz="0" w:space="0" w:color="auto"/>
      </w:divBdr>
    </w:div>
    <w:div w:id="1527134041">
      <w:marLeft w:val="0"/>
      <w:marRight w:val="0"/>
      <w:marTop w:val="0"/>
      <w:marBottom w:val="0"/>
      <w:divBdr>
        <w:top w:val="none" w:sz="0" w:space="0" w:color="auto"/>
        <w:left w:val="none" w:sz="0" w:space="0" w:color="auto"/>
        <w:bottom w:val="none" w:sz="0" w:space="0" w:color="auto"/>
        <w:right w:val="none" w:sz="0" w:space="0" w:color="auto"/>
      </w:divBdr>
    </w:div>
    <w:div w:id="1527134042">
      <w:marLeft w:val="0"/>
      <w:marRight w:val="0"/>
      <w:marTop w:val="0"/>
      <w:marBottom w:val="0"/>
      <w:divBdr>
        <w:top w:val="none" w:sz="0" w:space="0" w:color="auto"/>
        <w:left w:val="none" w:sz="0" w:space="0" w:color="auto"/>
        <w:bottom w:val="none" w:sz="0" w:space="0" w:color="auto"/>
        <w:right w:val="none" w:sz="0" w:space="0" w:color="auto"/>
      </w:divBdr>
    </w:div>
    <w:div w:id="1527134043">
      <w:marLeft w:val="0"/>
      <w:marRight w:val="0"/>
      <w:marTop w:val="0"/>
      <w:marBottom w:val="0"/>
      <w:divBdr>
        <w:top w:val="none" w:sz="0" w:space="0" w:color="auto"/>
        <w:left w:val="none" w:sz="0" w:space="0" w:color="auto"/>
        <w:bottom w:val="none" w:sz="0" w:space="0" w:color="auto"/>
        <w:right w:val="none" w:sz="0" w:space="0" w:color="auto"/>
      </w:divBdr>
    </w:div>
    <w:div w:id="1527134044">
      <w:marLeft w:val="0"/>
      <w:marRight w:val="0"/>
      <w:marTop w:val="0"/>
      <w:marBottom w:val="0"/>
      <w:divBdr>
        <w:top w:val="none" w:sz="0" w:space="0" w:color="auto"/>
        <w:left w:val="none" w:sz="0" w:space="0" w:color="auto"/>
        <w:bottom w:val="none" w:sz="0" w:space="0" w:color="auto"/>
        <w:right w:val="none" w:sz="0" w:space="0" w:color="auto"/>
      </w:divBdr>
    </w:div>
    <w:div w:id="1527134045">
      <w:marLeft w:val="0"/>
      <w:marRight w:val="0"/>
      <w:marTop w:val="0"/>
      <w:marBottom w:val="0"/>
      <w:divBdr>
        <w:top w:val="none" w:sz="0" w:space="0" w:color="auto"/>
        <w:left w:val="none" w:sz="0" w:space="0" w:color="auto"/>
        <w:bottom w:val="none" w:sz="0" w:space="0" w:color="auto"/>
        <w:right w:val="none" w:sz="0" w:space="0" w:color="auto"/>
      </w:divBdr>
    </w:div>
    <w:div w:id="1527134046">
      <w:marLeft w:val="0"/>
      <w:marRight w:val="0"/>
      <w:marTop w:val="0"/>
      <w:marBottom w:val="0"/>
      <w:divBdr>
        <w:top w:val="none" w:sz="0" w:space="0" w:color="auto"/>
        <w:left w:val="none" w:sz="0" w:space="0" w:color="auto"/>
        <w:bottom w:val="none" w:sz="0" w:space="0" w:color="auto"/>
        <w:right w:val="none" w:sz="0" w:space="0" w:color="auto"/>
      </w:divBdr>
    </w:div>
    <w:div w:id="1527134047">
      <w:marLeft w:val="0"/>
      <w:marRight w:val="0"/>
      <w:marTop w:val="0"/>
      <w:marBottom w:val="0"/>
      <w:divBdr>
        <w:top w:val="none" w:sz="0" w:space="0" w:color="auto"/>
        <w:left w:val="none" w:sz="0" w:space="0" w:color="auto"/>
        <w:bottom w:val="none" w:sz="0" w:space="0" w:color="auto"/>
        <w:right w:val="none" w:sz="0" w:space="0" w:color="auto"/>
      </w:divBdr>
    </w:div>
    <w:div w:id="1527134048">
      <w:marLeft w:val="0"/>
      <w:marRight w:val="0"/>
      <w:marTop w:val="0"/>
      <w:marBottom w:val="0"/>
      <w:divBdr>
        <w:top w:val="none" w:sz="0" w:space="0" w:color="auto"/>
        <w:left w:val="none" w:sz="0" w:space="0" w:color="auto"/>
        <w:bottom w:val="none" w:sz="0" w:space="0" w:color="auto"/>
        <w:right w:val="none" w:sz="0" w:space="0" w:color="auto"/>
      </w:divBdr>
    </w:div>
    <w:div w:id="1527134049">
      <w:marLeft w:val="0"/>
      <w:marRight w:val="0"/>
      <w:marTop w:val="0"/>
      <w:marBottom w:val="0"/>
      <w:divBdr>
        <w:top w:val="none" w:sz="0" w:space="0" w:color="auto"/>
        <w:left w:val="none" w:sz="0" w:space="0" w:color="auto"/>
        <w:bottom w:val="none" w:sz="0" w:space="0" w:color="auto"/>
        <w:right w:val="none" w:sz="0" w:space="0" w:color="auto"/>
      </w:divBdr>
    </w:div>
    <w:div w:id="1527134050">
      <w:marLeft w:val="0"/>
      <w:marRight w:val="0"/>
      <w:marTop w:val="0"/>
      <w:marBottom w:val="0"/>
      <w:divBdr>
        <w:top w:val="none" w:sz="0" w:space="0" w:color="auto"/>
        <w:left w:val="none" w:sz="0" w:space="0" w:color="auto"/>
        <w:bottom w:val="none" w:sz="0" w:space="0" w:color="auto"/>
        <w:right w:val="none" w:sz="0" w:space="0" w:color="auto"/>
      </w:divBdr>
    </w:div>
    <w:div w:id="1527134051">
      <w:marLeft w:val="0"/>
      <w:marRight w:val="0"/>
      <w:marTop w:val="0"/>
      <w:marBottom w:val="0"/>
      <w:divBdr>
        <w:top w:val="none" w:sz="0" w:space="0" w:color="auto"/>
        <w:left w:val="none" w:sz="0" w:space="0" w:color="auto"/>
        <w:bottom w:val="none" w:sz="0" w:space="0" w:color="auto"/>
        <w:right w:val="none" w:sz="0" w:space="0" w:color="auto"/>
      </w:divBdr>
    </w:div>
    <w:div w:id="1527134052">
      <w:marLeft w:val="0"/>
      <w:marRight w:val="0"/>
      <w:marTop w:val="0"/>
      <w:marBottom w:val="0"/>
      <w:divBdr>
        <w:top w:val="none" w:sz="0" w:space="0" w:color="auto"/>
        <w:left w:val="none" w:sz="0" w:space="0" w:color="auto"/>
        <w:bottom w:val="none" w:sz="0" w:space="0" w:color="auto"/>
        <w:right w:val="none" w:sz="0" w:space="0" w:color="auto"/>
      </w:divBdr>
    </w:div>
    <w:div w:id="1527134053">
      <w:marLeft w:val="0"/>
      <w:marRight w:val="0"/>
      <w:marTop w:val="0"/>
      <w:marBottom w:val="0"/>
      <w:divBdr>
        <w:top w:val="none" w:sz="0" w:space="0" w:color="auto"/>
        <w:left w:val="none" w:sz="0" w:space="0" w:color="auto"/>
        <w:bottom w:val="none" w:sz="0" w:space="0" w:color="auto"/>
        <w:right w:val="none" w:sz="0" w:space="0" w:color="auto"/>
      </w:divBdr>
    </w:div>
    <w:div w:id="1527134054">
      <w:marLeft w:val="0"/>
      <w:marRight w:val="0"/>
      <w:marTop w:val="0"/>
      <w:marBottom w:val="0"/>
      <w:divBdr>
        <w:top w:val="none" w:sz="0" w:space="0" w:color="auto"/>
        <w:left w:val="none" w:sz="0" w:space="0" w:color="auto"/>
        <w:bottom w:val="none" w:sz="0" w:space="0" w:color="auto"/>
        <w:right w:val="none" w:sz="0" w:space="0" w:color="auto"/>
      </w:divBdr>
    </w:div>
    <w:div w:id="1527134055">
      <w:marLeft w:val="0"/>
      <w:marRight w:val="0"/>
      <w:marTop w:val="0"/>
      <w:marBottom w:val="0"/>
      <w:divBdr>
        <w:top w:val="none" w:sz="0" w:space="0" w:color="auto"/>
        <w:left w:val="none" w:sz="0" w:space="0" w:color="auto"/>
        <w:bottom w:val="none" w:sz="0" w:space="0" w:color="auto"/>
        <w:right w:val="none" w:sz="0" w:space="0" w:color="auto"/>
      </w:divBdr>
    </w:div>
    <w:div w:id="1527134056">
      <w:marLeft w:val="0"/>
      <w:marRight w:val="0"/>
      <w:marTop w:val="0"/>
      <w:marBottom w:val="0"/>
      <w:divBdr>
        <w:top w:val="none" w:sz="0" w:space="0" w:color="auto"/>
        <w:left w:val="none" w:sz="0" w:space="0" w:color="auto"/>
        <w:bottom w:val="none" w:sz="0" w:space="0" w:color="auto"/>
        <w:right w:val="none" w:sz="0" w:space="0" w:color="auto"/>
      </w:divBdr>
    </w:div>
    <w:div w:id="1527134057">
      <w:marLeft w:val="0"/>
      <w:marRight w:val="0"/>
      <w:marTop w:val="0"/>
      <w:marBottom w:val="0"/>
      <w:divBdr>
        <w:top w:val="none" w:sz="0" w:space="0" w:color="auto"/>
        <w:left w:val="none" w:sz="0" w:space="0" w:color="auto"/>
        <w:bottom w:val="none" w:sz="0" w:space="0" w:color="auto"/>
        <w:right w:val="none" w:sz="0" w:space="0" w:color="auto"/>
      </w:divBdr>
    </w:div>
    <w:div w:id="1527134058">
      <w:marLeft w:val="0"/>
      <w:marRight w:val="0"/>
      <w:marTop w:val="0"/>
      <w:marBottom w:val="0"/>
      <w:divBdr>
        <w:top w:val="none" w:sz="0" w:space="0" w:color="auto"/>
        <w:left w:val="none" w:sz="0" w:space="0" w:color="auto"/>
        <w:bottom w:val="none" w:sz="0" w:space="0" w:color="auto"/>
        <w:right w:val="none" w:sz="0" w:space="0" w:color="auto"/>
      </w:divBdr>
    </w:div>
    <w:div w:id="1527134059">
      <w:marLeft w:val="0"/>
      <w:marRight w:val="0"/>
      <w:marTop w:val="0"/>
      <w:marBottom w:val="0"/>
      <w:divBdr>
        <w:top w:val="none" w:sz="0" w:space="0" w:color="auto"/>
        <w:left w:val="none" w:sz="0" w:space="0" w:color="auto"/>
        <w:bottom w:val="none" w:sz="0" w:space="0" w:color="auto"/>
        <w:right w:val="none" w:sz="0" w:space="0" w:color="auto"/>
      </w:divBdr>
    </w:div>
    <w:div w:id="1527134060">
      <w:marLeft w:val="0"/>
      <w:marRight w:val="0"/>
      <w:marTop w:val="0"/>
      <w:marBottom w:val="0"/>
      <w:divBdr>
        <w:top w:val="none" w:sz="0" w:space="0" w:color="auto"/>
        <w:left w:val="none" w:sz="0" w:space="0" w:color="auto"/>
        <w:bottom w:val="none" w:sz="0" w:space="0" w:color="auto"/>
        <w:right w:val="none" w:sz="0" w:space="0" w:color="auto"/>
      </w:divBdr>
    </w:div>
    <w:div w:id="1527134061">
      <w:marLeft w:val="0"/>
      <w:marRight w:val="0"/>
      <w:marTop w:val="0"/>
      <w:marBottom w:val="0"/>
      <w:divBdr>
        <w:top w:val="none" w:sz="0" w:space="0" w:color="auto"/>
        <w:left w:val="none" w:sz="0" w:space="0" w:color="auto"/>
        <w:bottom w:val="none" w:sz="0" w:space="0" w:color="auto"/>
        <w:right w:val="none" w:sz="0" w:space="0" w:color="auto"/>
      </w:divBdr>
    </w:div>
    <w:div w:id="1527134062">
      <w:marLeft w:val="0"/>
      <w:marRight w:val="0"/>
      <w:marTop w:val="0"/>
      <w:marBottom w:val="0"/>
      <w:divBdr>
        <w:top w:val="none" w:sz="0" w:space="0" w:color="auto"/>
        <w:left w:val="none" w:sz="0" w:space="0" w:color="auto"/>
        <w:bottom w:val="none" w:sz="0" w:space="0" w:color="auto"/>
        <w:right w:val="none" w:sz="0" w:space="0" w:color="auto"/>
      </w:divBdr>
    </w:div>
    <w:div w:id="1527134063">
      <w:marLeft w:val="0"/>
      <w:marRight w:val="0"/>
      <w:marTop w:val="0"/>
      <w:marBottom w:val="0"/>
      <w:divBdr>
        <w:top w:val="none" w:sz="0" w:space="0" w:color="auto"/>
        <w:left w:val="none" w:sz="0" w:space="0" w:color="auto"/>
        <w:bottom w:val="none" w:sz="0" w:space="0" w:color="auto"/>
        <w:right w:val="none" w:sz="0" w:space="0" w:color="auto"/>
      </w:divBdr>
    </w:div>
    <w:div w:id="1527134064">
      <w:marLeft w:val="0"/>
      <w:marRight w:val="0"/>
      <w:marTop w:val="0"/>
      <w:marBottom w:val="0"/>
      <w:divBdr>
        <w:top w:val="none" w:sz="0" w:space="0" w:color="auto"/>
        <w:left w:val="none" w:sz="0" w:space="0" w:color="auto"/>
        <w:bottom w:val="none" w:sz="0" w:space="0" w:color="auto"/>
        <w:right w:val="none" w:sz="0" w:space="0" w:color="auto"/>
      </w:divBdr>
    </w:div>
    <w:div w:id="1527134065">
      <w:marLeft w:val="0"/>
      <w:marRight w:val="0"/>
      <w:marTop w:val="0"/>
      <w:marBottom w:val="0"/>
      <w:divBdr>
        <w:top w:val="none" w:sz="0" w:space="0" w:color="auto"/>
        <w:left w:val="none" w:sz="0" w:space="0" w:color="auto"/>
        <w:bottom w:val="none" w:sz="0" w:space="0" w:color="auto"/>
        <w:right w:val="none" w:sz="0" w:space="0" w:color="auto"/>
      </w:divBdr>
    </w:div>
    <w:div w:id="1527134066">
      <w:marLeft w:val="0"/>
      <w:marRight w:val="0"/>
      <w:marTop w:val="0"/>
      <w:marBottom w:val="0"/>
      <w:divBdr>
        <w:top w:val="none" w:sz="0" w:space="0" w:color="auto"/>
        <w:left w:val="none" w:sz="0" w:space="0" w:color="auto"/>
        <w:bottom w:val="none" w:sz="0" w:space="0" w:color="auto"/>
        <w:right w:val="none" w:sz="0" w:space="0" w:color="auto"/>
      </w:divBdr>
    </w:div>
    <w:div w:id="1594313330">
      <w:bodyDiv w:val="1"/>
      <w:marLeft w:val="0"/>
      <w:marRight w:val="0"/>
      <w:marTop w:val="0"/>
      <w:marBottom w:val="0"/>
      <w:divBdr>
        <w:top w:val="none" w:sz="0" w:space="0" w:color="auto"/>
        <w:left w:val="none" w:sz="0" w:space="0" w:color="auto"/>
        <w:bottom w:val="none" w:sz="0" w:space="0" w:color="auto"/>
        <w:right w:val="none" w:sz="0" w:space="0" w:color="auto"/>
      </w:divBdr>
    </w:div>
    <w:div w:id="1659309119">
      <w:bodyDiv w:val="1"/>
      <w:marLeft w:val="0"/>
      <w:marRight w:val="0"/>
      <w:marTop w:val="0"/>
      <w:marBottom w:val="0"/>
      <w:divBdr>
        <w:top w:val="none" w:sz="0" w:space="0" w:color="auto"/>
        <w:left w:val="none" w:sz="0" w:space="0" w:color="auto"/>
        <w:bottom w:val="none" w:sz="0" w:space="0" w:color="auto"/>
        <w:right w:val="none" w:sz="0" w:space="0" w:color="auto"/>
      </w:divBdr>
    </w:div>
    <w:div w:id="1660301403">
      <w:bodyDiv w:val="1"/>
      <w:marLeft w:val="0"/>
      <w:marRight w:val="0"/>
      <w:marTop w:val="0"/>
      <w:marBottom w:val="0"/>
      <w:divBdr>
        <w:top w:val="none" w:sz="0" w:space="0" w:color="auto"/>
        <w:left w:val="none" w:sz="0" w:space="0" w:color="auto"/>
        <w:bottom w:val="none" w:sz="0" w:space="0" w:color="auto"/>
        <w:right w:val="none" w:sz="0" w:space="0" w:color="auto"/>
      </w:divBdr>
    </w:div>
    <w:div w:id="1809081584">
      <w:bodyDiv w:val="1"/>
      <w:marLeft w:val="0"/>
      <w:marRight w:val="0"/>
      <w:marTop w:val="0"/>
      <w:marBottom w:val="0"/>
      <w:divBdr>
        <w:top w:val="none" w:sz="0" w:space="0" w:color="auto"/>
        <w:left w:val="none" w:sz="0" w:space="0" w:color="auto"/>
        <w:bottom w:val="none" w:sz="0" w:space="0" w:color="auto"/>
        <w:right w:val="none" w:sz="0" w:space="0" w:color="auto"/>
      </w:divBdr>
      <w:divsChild>
        <w:div w:id="2020966015">
          <w:marLeft w:val="0"/>
          <w:marRight w:val="0"/>
          <w:marTop w:val="0"/>
          <w:marBottom w:val="0"/>
          <w:divBdr>
            <w:top w:val="none" w:sz="0" w:space="0" w:color="auto"/>
            <w:left w:val="none" w:sz="0" w:space="0" w:color="auto"/>
            <w:bottom w:val="none" w:sz="0" w:space="0" w:color="auto"/>
            <w:right w:val="none" w:sz="0" w:space="0" w:color="auto"/>
          </w:divBdr>
        </w:div>
      </w:divsChild>
    </w:div>
    <w:div w:id="1834566747">
      <w:bodyDiv w:val="1"/>
      <w:marLeft w:val="0"/>
      <w:marRight w:val="0"/>
      <w:marTop w:val="0"/>
      <w:marBottom w:val="0"/>
      <w:divBdr>
        <w:top w:val="none" w:sz="0" w:space="0" w:color="auto"/>
        <w:left w:val="none" w:sz="0" w:space="0" w:color="auto"/>
        <w:bottom w:val="none" w:sz="0" w:space="0" w:color="auto"/>
        <w:right w:val="none" w:sz="0" w:space="0" w:color="auto"/>
      </w:divBdr>
    </w:div>
    <w:div w:id="1841576260">
      <w:bodyDiv w:val="1"/>
      <w:marLeft w:val="0"/>
      <w:marRight w:val="0"/>
      <w:marTop w:val="0"/>
      <w:marBottom w:val="0"/>
      <w:divBdr>
        <w:top w:val="none" w:sz="0" w:space="0" w:color="auto"/>
        <w:left w:val="none" w:sz="0" w:space="0" w:color="auto"/>
        <w:bottom w:val="none" w:sz="0" w:space="0" w:color="auto"/>
        <w:right w:val="none" w:sz="0" w:space="0" w:color="auto"/>
      </w:divBdr>
    </w:div>
    <w:div w:id="1878856365">
      <w:bodyDiv w:val="1"/>
      <w:marLeft w:val="0"/>
      <w:marRight w:val="0"/>
      <w:marTop w:val="0"/>
      <w:marBottom w:val="0"/>
      <w:divBdr>
        <w:top w:val="none" w:sz="0" w:space="0" w:color="auto"/>
        <w:left w:val="none" w:sz="0" w:space="0" w:color="auto"/>
        <w:bottom w:val="none" w:sz="0" w:space="0" w:color="auto"/>
        <w:right w:val="none" w:sz="0" w:space="0" w:color="auto"/>
      </w:divBdr>
    </w:div>
    <w:div w:id="213968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08C15-323D-417F-BEA7-3B17C99B0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41911BAF</Template>
  <TotalTime>2</TotalTime>
  <Pages>8</Pages>
  <Words>3454</Words>
  <Characters>17435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Rich McStraw</cp:lastModifiedBy>
  <cp:revision>3</cp:revision>
  <dcterms:created xsi:type="dcterms:W3CDTF">2019-12-06T12:54:00Z</dcterms:created>
  <dcterms:modified xsi:type="dcterms:W3CDTF">2020-01-27T08:58:00Z</dcterms:modified>
</cp:coreProperties>
</file>